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280" w:rsidRDefault="00F24A69">
      <w:pPr>
        <w:pStyle w:val="Corpodetexto"/>
        <w:rPr>
          <w:rFonts w:ascii="Times New Roman"/>
          <w:b w:val="0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3383280</wp:posOffset>
            </wp:positionH>
            <wp:positionV relativeFrom="paragraph">
              <wp:posOffset>108585</wp:posOffset>
            </wp:positionV>
            <wp:extent cx="832895" cy="9079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895" cy="90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280" w:rsidRDefault="00164280">
      <w:pPr>
        <w:pStyle w:val="Corpodetexto"/>
        <w:spacing w:before="8"/>
        <w:rPr>
          <w:rFonts w:ascii="Times New Roman"/>
          <w:b w:val="0"/>
          <w:sz w:val="15"/>
        </w:rPr>
      </w:pPr>
    </w:p>
    <w:p w:rsidR="00164280" w:rsidRDefault="00164280">
      <w:pPr>
        <w:rPr>
          <w:b/>
          <w:sz w:val="20"/>
        </w:rPr>
      </w:pPr>
    </w:p>
    <w:p w:rsidR="00F24A69" w:rsidRDefault="00F24A69">
      <w:pPr>
        <w:rPr>
          <w:b/>
          <w:sz w:val="20"/>
        </w:rPr>
      </w:pPr>
    </w:p>
    <w:p w:rsidR="00F24A69" w:rsidRDefault="00F24A69">
      <w:pPr>
        <w:rPr>
          <w:b/>
          <w:sz w:val="20"/>
        </w:rPr>
      </w:pPr>
    </w:p>
    <w:p w:rsidR="00F24A69" w:rsidRDefault="00F24A69">
      <w:pPr>
        <w:rPr>
          <w:b/>
          <w:sz w:val="20"/>
        </w:rPr>
      </w:pPr>
    </w:p>
    <w:p w:rsidR="00F24A69" w:rsidRDefault="00F24A69">
      <w:pPr>
        <w:rPr>
          <w:b/>
          <w:sz w:val="20"/>
        </w:rPr>
      </w:pPr>
    </w:p>
    <w:p w:rsidR="00164280" w:rsidRDefault="00164280">
      <w:pPr>
        <w:spacing w:before="2"/>
        <w:rPr>
          <w:b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164280">
        <w:trPr>
          <w:trHeight w:val="834"/>
        </w:trPr>
        <w:tc>
          <w:tcPr>
            <w:tcW w:w="10490" w:type="dxa"/>
            <w:shd w:val="clear" w:color="auto" w:fill="00AFEF"/>
          </w:tcPr>
          <w:p w:rsidR="00164280" w:rsidRDefault="00F24A69">
            <w:pPr>
              <w:pStyle w:val="TableParagraph"/>
              <w:spacing w:before="246"/>
              <w:ind w:left="2305" w:right="229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DISCIPLINA ELETIVA</w:t>
            </w:r>
          </w:p>
        </w:tc>
      </w:tr>
      <w:tr w:rsidR="00164280">
        <w:trPr>
          <w:trHeight w:val="294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before="1" w:line="273" w:lineRule="exact"/>
              <w:ind w:left="230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</w:p>
        </w:tc>
      </w:tr>
      <w:tr w:rsidR="00164280">
        <w:trPr>
          <w:trHeight w:val="292"/>
        </w:trPr>
        <w:tc>
          <w:tcPr>
            <w:tcW w:w="10490" w:type="dxa"/>
          </w:tcPr>
          <w:p w:rsidR="00164280" w:rsidRDefault="00164280">
            <w:pPr>
              <w:pStyle w:val="TableParagraph"/>
              <w:spacing w:line="272" w:lineRule="exact"/>
              <w:ind w:left="2305" w:right="2242"/>
              <w:jc w:val="center"/>
              <w:rPr>
                <w:b/>
                <w:sz w:val="24"/>
              </w:rPr>
            </w:pPr>
          </w:p>
          <w:p w:rsidR="00550038" w:rsidRPr="00550038" w:rsidRDefault="00550038" w:rsidP="00550038">
            <w:pPr>
              <w:pStyle w:val="TableParagraph"/>
              <w:spacing w:line="272" w:lineRule="exact"/>
              <w:ind w:left="2305" w:right="2242"/>
              <w:jc w:val="center"/>
              <w:rPr>
                <w:b/>
                <w:sz w:val="24"/>
              </w:rPr>
            </w:pPr>
            <w:r w:rsidRPr="00550038">
              <w:rPr>
                <w:b/>
                <w:sz w:val="24"/>
              </w:rPr>
              <w:t>Temas integradores.</w:t>
            </w:r>
          </w:p>
          <w:p w:rsidR="00550038" w:rsidRPr="00550038" w:rsidRDefault="00550038" w:rsidP="00550038">
            <w:pPr>
              <w:pStyle w:val="TableParagraph"/>
              <w:spacing w:line="272" w:lineRule="exact"/>
              <w:ind w:left="2305" w:right="2242"/>
              <w:jc w:val="center"/>
              <w:rPr>
                <w:b/>
                <w:sz w:val="24"/>
              </w:rPr>
            </w:pPr>
            <w:r w:rsidRPr="00550038">
              <w:rPr>
                <w:b/>
                <w:sz w:val="24"/>
              </w:rPr>
              <w:t>Relações étnico raciais: Arte e</w:t>
            </w:r>
          </w:p>
          <w:p w:rsidR="00550038" w:rsidRPr="00550038" w:rsidRDefault="00550038" w:rsidP="00550038">
            <w:pPr>
              <w:pStyle w:val="TableParagraph"/>
              <w:spacing w:line="272" w:lineRule="exact"/>
              <w:ind w:left="2305" w:right="2242"/>
              <w:jc w:val="center"/>
              <w:rPr>
                <w:b/>
                <w:sz w:val="24"/>
              </w:rPr>
            </w:pPr>
            <w:r w:rsidRPr="00550038">
              <w:rPr>
                <w:b/>
                <w:sz w:val="24"/>
              </w:rPr>
              <w:t>Cultura</w:t>
            </w:r>
          </w:p>
          <w:p w:rsidR="00550038" w:rsidRPr="00550038" w:rsidRDefault="00550038" w:rsidP="00550038">
            <w:pPr>
              <w:pStyle w:val="TableParagraph"/>
              <w:spacing w:line="272" w:lineRule="exact"/>
              <w:ind w:left="2305" w:right="2242"/>
              <w:jc w:val="center"/>
              <w:rPr>
                <w:b/>
                <w:sz w:val="24"/>
              </w:rPr>
            </w:pPr>
          </w:p>
          <w:p w:rsidR="00550038" w:rsidRDefault="00550038" w:rsidP="00550038">
            <w:pPr>
              <w:pStyle w:val="TableParagraph"/>
              <w:spacing w:line="272" w:lineRule="exact"/>
              <w:ind w:left="2305" w:right="2242"/>
              <w:jc w:val="center"/>
              <w:rPr>
                <w:b/>
                <w:sz w:val="24"/>
              </w:rPr>
            </w:pPr>
            <w:r w:rsidRPr="00550038">
              <w:rPr>
                <w:b/>
                <w:sz w:val="24"/>
              </w:rPr>
              <w:t>Os Ditos Anos Rebeldes.</w:t>
            </w:r>
          </w:p>
        </w:tc>
      </w:tr>
      <w:tr w:rsidR="00164280">
        <w:trPr>
          <w:trHeight w:val="292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line="272" w:lineRule="exact"/>
              <w:ind w:left="2305" w:right="2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DISCIPLINAS</w:t>
            </w:r>
          </w:p>
        </w:tc>
      </w:tr>
      <w:tr w:rsidR="00164280">
        <w:trPr>
          <w:trHeight w:val="292"/>
        </w:trPr>
        <w:tc>
          <w:tcPr>
            <w:tcW w:w="10490" w:type="dxa"/>
          </w:tcPr>
          <w:p w:rsidR="00164280" w:rsidRDefault="00550038">
            <w:pPr>
              <w:pStyle w:val="TableParagraph"/>
              <w:spacing w:line="272" w:lineRule="exact"/>
              <w:ind w:left="2305" w:right="2300"/>
              <w:jc w:val="center"/>
              <w:rPr>
                <w:sz w:val="24"/>
              </w:rPr>
            </w:pPr>
            <w:r>
              <w:rPr>
                <w:sz w:val="24"/>
              </w:rPr>
              <w:t>História e Arte.</w:t>
            </w:r>
          </w:p>
        </w:tc>
      </w:tr>
      <w:tr w:rsidR="00164280">
        <w:trPr>
          <w:trHeight w:val="294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before="1" w:line="273" w:lineRule="exact"/>
              <w:ind w:left="2305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PROFESSORES</w:t>
            </w:r>
          </w:p>
        </w:tc>
      </w:tr>
      <w:tr w:rsidR="00164280">
        <w:trPr>
          <w:trHeight w:val="585"/>
        </w:trPr>
        <w:tc>
          <w:tcPr>
            <w:tcW w:w="10490" w:type="dxa"/>
          </w:tcPr>
          <w:p w:rsidR="00164280" w:rsidRDefault="005500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Michelli Florindo Vieira e Vanessa Freitas.</w:t>
            </w:r>
          </w:p>
        </w:tc>
      </w:tr>
      <w:tr w:rsidR="00164280">
        <w:trPr>
          <w:trHeight w:val="292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line="272" w:lineRule="exact"/>
              <w:ind w:left="230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COMPETÊNCIAS GERAIS DA BASE</w:t>
            </w:r>
          </w:p>
        </w:tc>
      </w:tr>
      <w:tr w:rsidR="00164280">
        <w:trPr>
          <w:trHeight w:val="1759"/>
        </w:trPr>
        <w:tc>
          <w:tcPr>
            <w:tcW w:w="10490" w:type="dxa"/>
          </w:tcPr>
          <w:p w:rsidR="00164280" w:rsidRDefault="00B6183F" w:rsidP="005500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CG01-Conhecimento.</w:t>
            </w:r>
          </w:p>
          <w:p w:rsidR="00B6183F" w:rsidRDefault="00B6183F" w:rsidP="005500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CG04-Comunicação.</w:t>
            </w:r>
          </w:p>
          <w:p w:rsidR="00B6183F" w:rsidRDefault="00B6183F" w:rsidP="005500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CG08-Autoconhecimento e autocuidado.</w:t>
            </w:r>
          </w:p>
          <w:p w:rsidR="00B6183F" w:rsidRDefault="00B6183F" w:rsidP="005500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CG09-Empatia e cooperação.</w:t>
            </w:r>
          </w:p>
          <w:p w:rsidR="00B6183F" w:rsidRDefault="00B6183F" w:rsidP="005500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CG10-Responsabilidade e cidadania.</w:t>
            </w:r>
          </w:p>
        </w:tc>
      </w:tr>
      <w:tr w:rsidR="00164280">
        <w:trPr>
          <w:trHeight w:val="292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line="272" w:lineRule="exact"/>
              <w:ind w:left="2305" w:right="2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TEMAS INTEGRADORES</w:t>
            </w:r>
          </w:p>
        </w:tc>
      </w:tr>
      <w:tr w:rsidR="00164280">
        <w:trPr>
          <w:trHeight w:val="878"/>
        </w:trPr>
        <w:tc>
          <w:tcPr>
            <w:tcW w:w="10490" w:type="dxa"/>
          </w:tcPr>
          <w:p w:rsidR="00B6183F" w:rsidRPr="00B6183F" w:rsidRDefault="00B6183F" w:rsidP="00B6183F">
            <w:pPr>
              <w:pStyle w:val="TableParagraph"/>
              <w:spacing w:line="290" w:lineRule="atLeast"/>
              <w:ind w:right="5589"/>
              <w:rPr>
                <w:sz w:val="24"/>
              </w:rPr>
            </w:pPr>
            <w:r w:rsidRPr="00B6183F">
              <w:rPr>
                <w:sz w:val="24"/>
              </w:rPr>
              <w:t>TI13-Diversidade Cultural, religiosa e étnica.</w:t>
            </w:r>
          </w:p>
          <w:p w:rsidR="00B6183F" w:rsidRPr="00B6183F" w:rsidRDefault="00B6183F" w:rsidP="00B6183F">
            <w:pPr>
              <w:pStyle w:val="TableParagraph"/>
              <w:spacing w:line="290" w:lineRule="atLeast"/>
              <w:ind w:right="5589"/>
              <w:rPr>
                <w:sz w:val="24"/>
              </w:rPr>
            </w:pPr>
            <w:r w:rsidRPr="00B6183F">
              <w:rPr>
                <w:sz w:val="24"/>
              </w:rPr>
              <w:t>TI08-Saúde</w:t>
            </w:r>
          </w:p>
          <w:p w:rsidR="00164280" w:rsidRDefault="00B6183F" w:rsidP="00B6183F">
            <w:pPr>
              <w:pStyle w:val="TableParagraph"/>
              <w:spacing w:line="290" w:lineRule="atLeast"/>
              <w:ind w:right="5589"/>
              <w:rPr>
                <w:sz w:val="24"/>
              </w:rPr>
            </w:pPr>
            <w:r w:rsidRPr="00B6183F">
              <w:rPr>
                <w:sz w:val="24"/>
              </w:rPr>
              <w:t>TI15-Ética e cidadania</w:t>
            </w:r>
          </w:p>
        </w:tc>
      </w:tr>
      <w:tr w:rsidR="00164280">
        <w:trPr>
          <w:trHeight w:val="294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before="1" w:line="273" w:lineRule="exact"/>
              <w:ind w:left="2305" w:right="2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</w:p>
        </w:tc>
      </w:tr>
      <w:tr w:rsidR="00164280">
        <w:trPr>
          <w:trHeight w:val="1464"/>
        </w:trPr>
        <w:tc>
          <w:tcPr>
            <w:tcW w:w="10490" w:type="dxa"/>
          </w:tcPr>
          <w:p w:rsidR="00550038" w:rsidRPr="00550038" w:rsidRDefault="00550038" w:rsidP="00550038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 w:rsidRPr="00550038">
              <w:rPr>
                <w:sz w:val="24"/>
              </w:rPr>
              <w:t>Os anos 60 foram o caldeirão onde se "cozinharam" as manifestações artísticas que deixaram marcas e reflexos até hoje - o teatro, o cinema, a televisão, as artes plásticas, a moda, em todas essas áreas houve uma busca de saídas novas. E o rock foi à linha que costurou todas essas manifestações, a grande forma de expressão da década.</w:t>
            </w:r>
          </w:p>
          <w:p w:rsidR="00550038" w:rsidRPr="00550038" w:rsidRDefault="00550038" w:rsidP="00550038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 w:rsidRPr="00550038">
              <w:rPr>
                <w:sz w:val="24"/>
              </w:rPr>
              <w:t>O jovem do pós-guerra usava os cabelos curtos, um resquício ainda do corte militar de seus pais. As meninas usavam as saias rodadas, os vestidos godês.</w:t>
            </w:r>
          </w:p>
          <w:p w:rsidR="00550038" w:rsidRPr="00550038" w:rsidRDefault="00550038" w:rsidP="00550038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 w:rsidRPr="00550038">
              <w:rPr>
                <w:sz w:val="24"/>
              </w:rPr>
              <w:t>A literatura, hibernando há décadas, renasce na América nos 60 com as publicações dos poetas e escritores beat. As artes plásticas ganham nova conotação com a pop-art de Andy Warhol e outros artistas. O teatro vai à rua com o Living Theatre. As universidades descobrem que o ensino precisa mudar e no mundo inteiro os estudantes saem às ruas em manifestações de reivindicação e protesto.</w:t>
            </w:r>
          </w:p>
          <w:p w:rsidR="00164280" w:rsidRDefault="00550038" w:rsidP="00550038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 w:rsidRPr="00550038">
              <w:rPr>
                <w:sz w:val="24"/>
              </w:rPr>
              <w:t>Justificando assim, estudar e conhecer melhor esse importante momento histórico, politico e cultural da nossa sociedade dos anos 60.</w:t>
            </w:r>
          </w:p>
        </w:tc>
      </w:tr>
      <w:tr w:rsidR="00164280">
        <w:trPr>
          <w:trHeight w:val="292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line="272" w:lineRule="exact"/>
              <w:ind w:left="2305" w:right="2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</w:p>
        </w:tc>
      </w:tr>
      <w:tr w:rsidR="00164280">
        <w:trPr>
          <w:trHeight w:val="3223"/>
        </w:trPr>
        <w:tc>
          <w:tcPr>
            <w:tcW w:w="10490" w:type="dxa"/>
          </w:tcPr>
          <w:p w:rsidR="00550038" w:rsidRPr="00550038" w:rsidRDefault="00550038" w:rsidP="00550038">
            <w:pPr>
              <w:pStyle w:val="TableParagraph"/>
              <w:tabs>
                <w:tab w:val="left" w:pos="238"/>
              </w:tabs>
              <w:spacing w:line="273" w:lineRule="exact"/>
              <w:ind w:left="237"/>
              <w:rPr>
                <w:sz w:val="24"/>
              </w:rPr>
            </w:pPr>
            <w:r w:rsidRPr="00550038">
              <w:rPr>
                <w:sz w:val="24"/>
              </w:rPr>
              <w:lastRenderedPageBreak/>
              <w:t>Reconhecer a importância dos acontecimentos dos anos 60 e como isso teve influência em nosso cotidiano no século XXI.</w:t>
            </w:r>
          </w:p>
          <w:p w:rsidR="00550038" w:rsidRPr="00550038" w:rsidRDefault="00550038" w:rsidP="00550038">
            <w:pPr>
              <w:pStyle w:val="TableParagraph"/>
              <w:tabs>
                <w:tab w:val="left" w:pos="238"/>
              </w:tabs>
              <w:spacing w:line="273" w:lineRule="exact"/>
              <w:ind w:left="237"/>
              <w:rPr>
                <w:sz w:val="24"/>
              </w:rPr>
            </w:pPr>
            <w:r w:rsidRPr="00550038">
              <w:rPr>
                <w:sz w:val="24"/>
              </w:rPr>
              <w:t>_Reconhecer a influência comportamental dos jovens nos anos 60</w:t>
            </w:r>
          </w:p>
          <w:p w:rsidR="00550038" w:rsidRPr="00550038" w:rsidRDefault="00550038" w:rsidP="00550038">
            <w:pPr>
              <w:pStyle w:val="TableParagraph"/>
              <w:tabs>
                <w:tab w:val="left" w:pos="238"/>
              </w:tabs>
              <w:spacing w:line="273" w:lineRule="exact"/>
              <w:ind w:left="237"/>
              <w:rPr>
                <w:sz w:val="24"/>
              </w:rPr>
            </w:pPr>
            <w:r w:rsidRPr="00550038">
              <w:rPr>
                <w:sz w:val="24"/>
              </w:rPr>
              <w:t xml:space="preserve">_Conhecer a moda e a música que marcaram a década; </w:t>
            </w:r>
          </w:p>
          <w:p w:rsidR="00550038" w:rsidRPr="00550038" w:rsidRDefault="00550038" w:rsidP="00550038">
            <w:pPr>
              <w:pStyle w:val="TableParagraph"/>
              <w:tabs>
                <w:tab w:val="left" w:pos="238"/>
              </w:tabs>
              <w:spacing w:line="273" w:lineRule="exact"/>
              <w:ind w:left="237"/>
              <w:rPr>
                <w:sz w:val="24"/>
              </w:rPr>
            </w:pPr>
            <w:r w:rsidRPr="00550038">
              <w:rPr>
                <w:sz w:val="24"/>
              </w:rPr>
              <w:t xml:space="preserve">_Identificar expressões utilizadas na língua portuguesa derivadas de gírias dos anos 60; </w:t>
            </w:r>
          </w:p>
          <w:p w:rsidR="00550038" w:rsidRPr="00550038" w:rsidRDefault="00550038" w:rsidP="00550038">
            <w:pPr>
              <w:pStyle w:val="TableParagraph"/>
              <w:tabs>
                <w:tab w:val="left" w:pos="238"/>
              </w:tabs>
              <w:spacing w:line="273" w:lineRule="exact"/>
              <w:ind w:left="237"/>
              <w:rPr>
                <w:sz w:val="24"/>
              </w:rPr>
            </w:pPr>
            <w:r w:rsidRPr="00550038">
              <w:rPr>
                <w:sz w:val="24"/>
              </w:rPr>
              <w:t xml:space="preserve">_ Anos 60 no Brasil e no mundo, fazendo com que os jovens de hoje tomem contato com o seu passado político, social e cultural; </w:t>
            </w:r>
          </w:p>
          <w:p w:rsidR="00550038" w:rsidRPr="00550038" w:rsidRDefault="00550038" w:rsidP="00550038">
            <w:pPr>
              <w:pStyle w:val="TableParagraph"/>
              <w:tabs>
                <w:tab w:val="left" w:pos="238"/>
              </w:tabs>
              <w:spacing w:line="273" w:lineRule="exact"/>
              <w:ind w:left="237"/>
              <w:rPr>
                <w:sz w:val="24"/>
              </w:rPr>
            </w:pPr>
            <w:r w:rsidRPr="00550038">
              <w:rPr>
                <w:sz w:val="24"/>
              </w:rPr>
              <w:t xml:space="preserve">_Produzir apresentações multimídia sobre a época estudada. Fornecer aos alunos informações em relação à transição da moda e da música nos anos sessenta; </w:t>
            </w:r>
          </w:p>
          <w:p w:rsidR="00550038" w:rsidRPr="00550038" w:rsidRDefault="00550038" w:rsidP="00550038">
            <w:pPr>
              <w:pStyle w:val="TableParagraph"/>
              <w:tabs>
                <w:tab w:val="left" w:pos="238"/>
              </w:tabs>
              <w:spacing w:line="273" w:lineRule="exact"/>
              <w:ind w:left="237"/>
              <w:rPr>
                <w:sz w:val="24"/>
              </w:rPr>
            </w:pPr>
            <w:r w:rsidRPr="00550038">
              <w:rPr>
                <w:sz w:val="24"/>
              </w:rPr>
              <w:t xml:space="preserve">_Organizar um painel de fotos com personalidades dos anos 60; </w:t>
            </w:r>
          </w:p>
          <w:p w:rsidR="00164280" w:rsidRDefault="00550038" w:rsidP="00550038">
            <w:pPr>
              <w:pStyle w:val="TableParagraph"/>
              <w:tabs>
                <w:tab w:val="left" w:pos="238"/>
              </w:tabs>
              <w:spacing w:line="273" w:lineRule="exact"/>
              <w:ind w:left="237"/>
              <w:rPr>
                <w:sz w:val="24"/>
              </w:rPr>
            </w:pPr>
            <w:r w:rsidRPr="00550038">
              <w:rPr>
                <w:sz w:val="24"/>
              </w:rPr>
              <w:t>_Orientar os alunos para que sejam sujeitos participativos, no processo de confecção e exposição do tema estudado;</w:t>
            </w:r>
          </w:p>
        </w:tc>
      </w:tr>
      <w:tr w:rsidR="00164280">
        <w:trPr>
          <w:trHeight w:val="294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line="275" w:lineRule="exact"/>
              <w:ind w:left="2305" w:right="2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HABILIDADES E COMPETÊNCIAS A SEREM DESENVOLVIDAS</w:t>
            </w:r>
          </w:p>
        </w:tc>
      </w:tr>
      <w:tr w:rsidR="00164280">
        <w:trPr>
          <w:trHeight w:val="1782"/>
        </w:trPr>
        <w:tc>
          <w:tcPr>
            <w:tcW w:w="10490" w:type="dxa"/>
          </w:tcPr>
          <w:p w:rsidR="00550038" w:rsidRPr="00550038" w:rsidRDefault="00550038" w:rsidP="00550038">
            <w:pPr>
              <w:pStyle w:val="TableParagraph"/>
              <w:tabs>
                <w:tab w:val="left" w:pos="817"/>
              </w:tabs>
              <w:spacing w:before="1" w:line="296" w:lineRule="exact"/>
              <w:ind w:left="828" w:right="93"/>
              <w:jc w:val="both"/>
              <w:rPr>
                <w:sz w:val="24"/>
              </w:rPr>
            </w:pPr>
            <w:r w:rsidRPr="00550038">
              <w:rPr>
                <w:sz w:val="24"/>
              </w:rPr>
              <w:t>-Compreender a revolução cultural que se destaca com a juventude buscando na arte um meio de sobreviver o contexto político que emergia.</w:t>
            </w:r>
          </w:p>
          <w:p w:rsidR="00550038" w:rsidRPr="00550038" w:rsidRDefault="00550038" w:rsidP="00550038">
            <w:pPr>
              <w:pStyle w:val="TableParagraph"/>
              <w:tabs>
                <w:tab w:val="left" w:pos="817"/>
              </w:tabs>
              <w:spacing w:before="1" w:line="296" w:lineRule="exact"/>
              <w:ind w:left="828" w:right="93"/>
              <w:jc w:val="both"/>
              <w:rPr>
                <w:sz w:val="24"/>
              </w:rPr>
            </w:pPr>
            <w:r w:rsidRPr="00550038">
              <w:rPr>
                <w:sz w:val="24"/>
              </w:rPr>
              <w:t>-Desenvolver e cultura em suas facetas buscando mostrar a sociedade que o Brasil é um berço de grandes artistas que por suas habilidades criava e lutava contra a Ditadura.</w:t>
            </w:r>
          </w:p>
          <w:p w:rsidR="00164280" w:rsidRDefault="00550038" w:rsidP="00550038">
            <w:pPr>
              <w:pStyle w:val="TableParagraph"/>
              <w:tabs>
                <w:tab w:val="left" w:pos="817"/>
              </w:tabs>
              <w:spacing w:before="1" w:line="296" w:lineRule="exact"/>
              <w:ind w:left="828" w:right="93"/>
              <w:jc w:val="both"/>
              <w:rPr>
                <w:sz w:val="24"/>
              </w:rPr>
            </w:pPr>
            <w:r w:rsidRPr="00550038">
              <w:rPr>
                <w:sz w:val="24"/>
              </w:rPr>
              <w:t>-Descrever e compreender as habilidades da  BNCC-</w:t>
            </w:r>
          </w:p>
        </w:tc>
      </w:tr>
    </w:tbl>
    <w:p w:rsidR="00164280" w:rsidRDefault="00164280">
      <w:pPr>
        <w:spacing w:line="296" w:lineRule="exact"/>
        <w:jc w:val="both"/>
        <w:rPr>
          <w:sz w:val="24"/>
        </w:rPr>
        <w:sectPr w:rsidR="00164280">
          <w:type w:val="continuous"/>
          <w:pgSz w:w="11910" w:h="16840"/>
          <w:pgMar w:top="80" w:right="560" w:bottom="280" w:left="620" w:header="720" w:footer="720" w:gutter="0"/>
          <w:cols w:space="720"/>
        </w:sectPr>
      </w:pPr>
    </w:p>
    <w:p w:rsidR="00164280" w:rsidRDefault="00F24A69">
      <w:pPr>
        <w:rPr>
          <w:b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3307080</wp:posOffset>
            </wp:positionH>
            <wp:positionV relativeFrom="paragraph">
              <wp:posOffset>100965</wp:posOffset>
            </wp:positionV>
            <wp:extent cx="832895" cy="90798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895" cy="90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280" w:rsidRDefault="00164280">
      <w:pPr>
        <w:spacing w:before="3"/>
        <w:rPr>
          <w:b/>
          <w:sz w:val="18"/>
        </w:rPr>
      </w:pPr>
    </w:p>
    <w:p w:rsidR="00164280" w:rsidRDefault="00F24A69" w:rsidP="00F24A69">
      <w:pPr>
        <w:pStyle w:val="Corpodetexto"/>
        <w:ind w:left="3417" w:right="3329"/>
        <w:jc w:val="center"/>
      </w:pPr>
      <w:r>
        <w:t xml:space="preserve"> </w:t>
      </w:r>
    </w:p>
    <w:p w:rsidR="00F24A69" w:rsidRDefault="00F24A69" w:rsidP="00F24A69">
      <w:pPr>
        <w:pStyle w:val="Corpodetexto"/>
        <w:ind w:left="3417" w:right="3329"/>
        <w:jc w:val="center"/>
      </w:pPr>
    </w:p>
    <w:p w:rsidR="00F24A69" w:rsidRDefault="00F24A69" w:rsidP="00F24A69">
      <w:pPr>
        <w:pStyle w:val="Corpodetexto"/>
        <w:ind w:left="3417" w:right="3329"/>
        <w:jc w:val="center"/>
      </w:pPr>
    </w:p>
    <w:p w:rsidR="00F24A69" w:rsidRDefault="00F24A69" w:rsidP="00F24A69">
      <w:pPr>
        <w:pStyle w:val="Corpodetexto"/>
        <w:ind w:left="3417" w:right="3329"/>
        <w:jc w:val="center"/>
        <w:rPr>
          <w:b w:val="0"/>
          <w:sz w:val="20"/>
        </w:rPr>
      </w:pPr>
    </w:p>
    <w:p w:rsidR="00164280" w:rsidRDefault="00164280">
      <w:pPr>
        <w:spacing w:before="2"/>
        <w:rPr>
          <w:b/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164280">
        <w:trPr>
          <w:trHeight w:val="1221"/>
        </w:trPr>
        <w:tc>
          <w:tcPr>
            <w:tcW w:w="10490" w:type="dxa"/>
          </w:tcPr>
          <w:p w:rsidR="00164280" w:rsidRDefault="00164280" w:rsidP="00510DDA">
            <w:pPr>
              <w:pStyle w:val="TableParagraph"/>
              <w:tabs>
                <w:tab w:val="left" w:pos="816"/>
                <w:tab w:val="left" w:pos="817"/>
              </w:tabs>
              <w:spacing w:line="285" w:lineRule="exact"/>
              <w:ind w:left="816"/>
              <w:rPr>
                <w:sz w:val="24"/>
              </w:rPr>
            </w:pPr>
          </w:p>
        </w:tc>
      </w:tr>
      <w:tr w:rsidR="00164280">
        <w:trPr>
          <w:trHeight w:val="294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before="1" w:line="273" w:lineRule="exact"/>
              <w:ind w:left="2305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 PROGRAMÁTICO</w:t>
            </w:r>
          </w:p>
        </w:tc>
      </w:tr>
      <w:tr w:rsidR="00164280">
        <w:trPr>
          <w:trHeight w:val="611"/>
        </w:trPr>
        <w:tc>
          <w:tcPr>
            <w:tcW w:w="10490" w:type="dxa"/>
          </w:tcPr>
          <w:p w:rsidR="00164280" w:rsidRDefault="007B7DFE" w:rsidP="00510DDA">
            <w:pPr>
              <w:pStyle w:val="TableParagraph"/>
              <w:tabs>
                <w:tab w:val="left" w:pos="816"/>
                <w:tab w:val="left" w:pos="817"/>
              </w:tabs>
              <w:spacing w:line="288" w:lineRule="exact"/>
              <w:ind w:left="816"/>
              <w:rPr>
                <w:sz w:val="24"/>
              </w:rPr>
            </w:pPr>
            <w:r w:rsidRPr="007B7DFE">
              <w:rPr>
                <w:sz w:val="24"/>
              </w:rPr>
              <w:t>-Contexto histórico musical; Gêneros musicais</w:t>
            </w:r>
            <w:r>
              <w:rPr>
                <w:sz w:val="24"/>
              </w:rPr>
              <w:t>;</w:t>
            </w:r>
          </w:p>
          <w:p w:rsidR="007B7DFE" w:rsidRDefault="007B7DFE" w:rsidP="00510DDA">
            <w:pPr>
              <w:pStyle w:val="TableParagraph"/>
              <w:tabs>
                <w:tab w:val="left" w:pos="816"/>
                <w:tab w:val="left" w:pos="817"/>
              </w:tabs>
              <w:spacing w:line="288" w:lineRule="exact"/>
              <w:ind w:left="816"/>
              <w:rPr>
                <w:sz w:val="24"/>
              </w:rPr>
            </w:pPr>
            <w:r w:rsidRPr="007B7DFE">
              <w:rPr>
                <w:sz w:val="24"/>
              </w:rPr>
              <w:t>- Tipos de Danças - Pop - Funk - Forro - Carimbo - Dança do Ventre - K-POP - Remix</w:t>
            </w:r>
          </w:p>
        </w:tc>
      </w:tr>
      <w:tr w:rsidR="00164280">
        <w:trPr>
          <w:trHeight w:val="292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line="272" w:lineRule="exact"/>
              <w:ind w:left="230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METODOLOGIA</w:t>
            </w:r>
          </w:p>
        </w:tc>
      </w:tr>
      <w:tr w:rsidR="00164280">
        <w:trPr>
          <w:trHeight w:val="2344"/>
        </w:trPr>
        <w:tc>
          <w:tcPr>
            <w:tcW w:w="10490" w:type="dxa"/>
          </w:tcPr>
          <w:p w:rsidR="007B7DFE" w:rsidRPr="007B7DFE" w:rsidRDefault="007B7DFE" w:rsidP="007B7DFE"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 w:rsidRPr="007B7DFE">
              <w:rPr>
                <w:sz w:val="24"/>
              </w:rPr>
              <w:t>-Aula expositiva sobre diferentes gêneros musicais;</w:t>
            </w:r>
          </w:p>
          <w:p w:rsidR="007B7DFE" w:rsidRPr="007B7DFE" w:rsidRDefault="007B7DFE" w:rsidP="007B7DFE"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 w:rsidRPr="007B7DFE">
              <w:rPr>
                <w:sz w:val="24"/>
              </w:rPr>
              <w:t>-Pesquisa</w:t>
            </w:r>
          </w:p>
          <w:p w:rsidR="007B7DFE" w:rsidRPr="007B7DFE" w:rsidRDefault="007B7DFE" w:rsidP="007B7DFE"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 w:rsidRPr="007B7DFE">
              <w:rPr>
                <w:sz w:val="24"/>
              </w:rPr>
              <w:t xml:space="preserve">-Apresentação das pesquisas </w:t>
            </w:r>
          </w:p>
          <w:p w:rsidR="007B7DFE" w:rsidRPr="007B7DFE" w:rsidRDefault="007B7DFE" w:rsidP="007B7DFE"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 w:rsidRPr="007B7DFE">
              <w:rPr>
                <w:sz w:val="24"/>
              </w:rPr>
              <w:t>-Filmes</w:t>
            </w:r>
          </w:p>
          <w:p w:rsidR="00164280" w:rsidRDefault="007B7DFE" w:rsidP="007B7DFE"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 w:rsidRPr="007B7DFE">
              <w:rPr>
                <w:sz w:val="24"/>
              </w:rPr>
              <w:t>Aulas praticas(danças)</w:t>
            </w:r>
          </w:p>
        </w:tc>
      </w:tr>
      <w:tr w:rsidR="00164280">
        <w:trPr>
          <w:trHeight w:val="292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line="272" w:lineRule="exact"/>
              <w:ind w:left="2305" w:right="2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RECURSOS DIDÁTICOS NECESSÁRIOS</w:t>
            </w:r>
          </w:p>
        </w:tc>
      </w:tr>
      <w:tr w:rsidR="00164280">
        <w:trPr>
          <w:trHeight w:val="998"/>
        </w:trPr>
        <w:tc>
          <w:tcPr>
            <w:tcW w:w="10490" w:type="dxa"/>
          </w:tcPr>
          <w:p w:rsidR="007B7DFE" w:rsidRPr="007B7DFE" w:rsidRDefault="007B7DFE" w:rsidP="007B7DFE">
            <w:pPr>
              <w:pStyle w:val="TableParagraph"/>
              <w:spacing w:before="59"/>
              <w:ind w:right="102"/>
              <w:jc w:val="both"/>
              <w:rPr>
                <w:sz w:val="24"/>
              </w:rPr>
            </w:pPr>
            <w:r w:rsidRPr="007B7DFE">
              <w:rPr>
                <w:sz w:val="24"/>
              </w:rPr>
              <w:t xml:space="preserve">-Recursos audiovisuais; livros, vídeos do Youtube, equipamentos de mídia; projetor, televisão e vídeos; </w:t>
            </w:r>
          </w:p>
          <w:p w:rsidR="007B7DFE" w:rsidRPr="007B7DFE" w:rsidRDefault="007B7DFE" w:rsidP="007B7DFE">
            <w:pPr>
              <w:pStyle w:val="TableParagraph"/>
              <w:spacing w:before="59"/>
              <w:ind w:right="102"/>
              <w:jc w:val="both"/>
              <w:rPr>
                <w:sz w:val="24"/>
              </w:rPr>
            </w:pPr>
            <w:r w:rsidRPr="007B7DFE">
              <w:rPr>
                <w:sz w:val="24"/>
              </w:rPr>
              <w:t>-Aparelho de Som;</w:t>
            </w:r>
          </w:p>
          <w:p w:rsidR="007B7DFE" w:rsidRPr="007B7DFE" w:rsidRDefault="007B7DFE" w:rsidP="007B7DFE">
            <w:pPr>
              <w:pStyle w:val="TableParagraph"/>
              <w:spacing w:before="59"/>
              <w:ind w:right="102"/>
              <w:jc w:val="both"/>
              <w:rPr>
                <w:sz w:val="24"/>
              </w:rPr>
            </w:pPr>
            <w:r w:rsidRPr="007B7DFE">
              <w:rPr>
                <w:sz w:val="24"/>
              </w:rPr>
              <w:t>-Papéis diversos;</w:t>
            </w:r>
          </w:p>
          <w:p w:rsidR="007B7DFE" w:rsidRPr="007B7DFE" w:rsidRDefault="007B7DFE" w:rsidP="007B7DFE">
            <w:pPr>
              <w:pStyle w:val="TableParagraph"/>
              <w:spacing w:before="59"/>
              <w:ind w:right="102"/>
              <w:jc w:val="both"/>
              <w:rPr>
                <w:sz w:val="24"/>
              </w:rPr>
            </w:pPr>
            <w:r w:rsidRPr="007B7DFE">
              <w:rPr>
                <w:sz w:val="24"/>
              </w:rPr>
              <w:t>-Tinta guache, giz de cera, lápis de cor, tesoura;</w:t>
            </w:r>
          </w:p>
          <w:p w:rsidR="00164280" w:rsidRDefault="007B7DFE" w:rsidP="007B7DFE">
            <w:pPr>
              <w:pStyle w:val="TableParagraph"/>
              <w:spacing w:before="59"/>
              <w:ind w:right="102"/>
              <w:jc w:val="both"/>
              <w:rPr>
                <w:sz w:val="24"/>
              </w:rPr>
            </w:pPr>
            <w:r w:rsidRPr="007B7DFE">
              <w:rPr>
                <w:sz w:val="24"/>
              </w:rPr>
              <w:t>-Confecção de cartazes;</w:t>
            </w:r>
          </w:p>
        </w:tc>
      </w:tr>
      <w:tr w:rsidR="00164280">
        <w:trPr>
          <w:trHeight w:val="292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line="272" w:lineRule="exact"/>
              <w:ind w:left="2305" w:right="2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PROPOSTA PARA A CULMINÂNCIA</w:t>
            </w:r>
          </w:p>
        </w:tc>
      </w:tr>
      <w:tr w:rsidR="00164280">
        <w:trPr>
          <w:trHeight w:val="294"/>
        </w:trPr>
        <w:tc>
          <w:tcPr>
            <w:tcW w:w="10490" w:type="dxa"/>
          </w:tcPr>
          <w:p w:rsidR="00164280" w:rsidRDefault="007B7DFE">
            <w:pPr>
              <w:pStyle w:val="TableParagraph"/>
              <w:spacing w:before="1" w:line="273" w:lineRule="exact"/>
              <w:rPr>
                <w:sz w:val="24"/>
              </w:rPr>
            </w:pPr>
            <w:r w:rsidRPr="007B7DFE">
              <w:rPr>
                <w:sz w:val="24"/>
              </w:rPr>
              <w:t>Apresentação cultural apresentando a diversidade musical brasileira</w:t>
            </w:r>
            <w:r>
              <w:rPr>
                <w:sz w:val="24"/>
              </w:rPr>
              <w:t>.</w:t>
            </w:r>
          </w:p>
        </w:tc>
      </w:tr>
      <w:tr w:rsidR="00164280">
        <w:trPr>
          <w:trHeight w:val="292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line="272" w:lineRule="exact"/>
              <w:ind w:left="2305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164280">
        <w:trPr>
          <w:trHeight w:val="585"/>
        </w:trPr>
        <w:tc>
          <w:tcPr>
            <w:tcW w:w="10490" w:type="dxa"/>
          </w:tcPr>
          <w:p w:rsidR="00164280" w:rsidRDefault="007B7DFE">
            <w:pPr>
              <w:pStyle w:val="TableParagraph"/>
              <w:spacing w:line="273" w:lineRule="exact"/>
              <w:rPr>
                <w:sz w:val="24"/>
              </w:rPr>
            </w:pPr>
            <w:r w:rsidRPr="007B7DFE">
              <w:rPr>
                <w:sz w:val="24"/>
              </w:rPr>
              <w:t>Os alunos serão avaliados pela organização, criatividade e cooperação na apresente da atividades propostas.</w:t>
            </w:r>
          </w:p>
        </w:tc>
      </w:tr>
      <w:tr w:rsidR="00164280">
        <w:trPr>
          <w:trHeight w:val="292"/>
        </w:trPr>
        <w:tc>
          <w:tcPr>
            <w:tcW w:w="10490" w:type="dxa"/>
            <w:shd w:val="clear" w:color="auto" w:fill="FF99FF"/>
          </w:tcPr>
          <w:p w:rsidR="00164280" w:rsidRDefault="00F24A69">
            <w:pPr>
              <w:pStyle w:val="TableParagraph"/>
              <w:spacing w:line="272" w:lineRule="exact"/>
              <w:ind w:left="2305" w:right="2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REFERÊNCIAS BIBLIOGRÁFICAS</w:t>
            </w:r>
          </w:p>
        </w:tc>
      </w:tr>
      <w:tr w:rsidR="00164280">
        <w:trPr>
          <w:trHeight w:val="1825"/>
        </w:trPr>
        <w:tc>
          <w:tcPr>
            <w:tcW w:w="10490" w:type="dxa"/>
          </w:tcPr>
          <w:p w:rsidR="007B7DFE" w:rsidRPr="007B7DFE" w:rsidRDefault="007B7DFE" w:rsidP="007B7DFE">
            <w:pPr>
              <w:pStyle w:val="TableParagraph"/>
              <w:spacing w:before="61" w:line="288" w:lineRule="auto"/>
              <w:ind w:right="3002"/>
              <w:rPr>
                <w:sz w:val="24"/>
              </w:rPr>
            </w:pPr>
            <w:r w:rsidRPr="007B7DFE">
              <w:rPr>
                <w:sz w:val="24"/>
              </w:rPr>
              <w:t>https://www.mundodadanca.art.br/2011/03/importancia-da-danca.html</w:t>
            </w:r>
          </w:p>
          <w:p w:rsidR="007B7DFE" w:rsidRPr="007B7DFE" w:rsidRDefault="007B7DFE" w:rsidP="007B7DFE">
            <w:pPr>
              <w:pStyle w:val="TableParagraph"/>
              <w:spacing w:before="61" w:line="288" w:lineRule="auto"/>
              <w:ind w:right="3002"/>
              <w:rPr>
                <w:sz w:val="24"/>
              </w:rPr>
            </w:pPr>
            <w:r w:rsidRPr="007B7DFE">
              <w:rPr>
                <w:sz w:val="24"/>
              </w:rPr>
              <w:t>BNCC;</w:t>
            </w:r>
          </w:p>
          <w:p w:rsidR="007B7DFE" w:rsidRPr="007B7DFE" w:rsidRDefault="007B7DFE" w:rsidP="007B7DFE">
            <w:pPr>
              <w:pStyle w:val="TableParagraph"/>
              <w:spacing w:before="61" w:line="288" w:lineRule="auto"/>
              <w:ind w:right="3002"/>
              <w:rPr>
                <w:sz w:val="24"/>
              </w:rPr>
            </w:pPr>
            <w:r w:rsidRPr="007B7DFE">
              <w:rPr>
                <w:sz w:val="24"/>
              </w:rPr>
              <w:t>https://www.google.com/search?q=dan%C3%A7as+contempor%C3%A2neas&amp;oq=dan%C3%A7as+con&amp;aqs=chrome.0.0i131i433i512j69i57j0i512l8.17298j0j7&amp;sourceid=chrome&amp;ie=UTF-8</w:t>
            </w:r>
          </w:p>
          <w:p w:rsidR="00164280" w:rsidRDefault="007B7DFE" w:rsidP="007B7DFE">
            <w:pPr>
              <w:pStyle w:val="TableParagraph"/>
              <w:spacing w:before="61" w:line="288" w:lineRule="auto"/>
              <w:ind w:right="3002"/>
              <w:rPr>
                <w:sz w:val="24"/>
              </w:rPr>
            </w:pPr>
            <w:r w:rsidRPr="007B7DFE">
              <w:rPr>
                <w:sz w:val="24"/>
              </w:rPr>
              <w:t>https://www.google.com/search?q=novidades+da+m%C3%BAsica&amp;oq=novidades+da+m%C3%BAsica&amp;aqs=chrome..69i57j0i22i30l7j0i10i22i30l2.18850j0j7&amp;sourceid=chrome&amp;ie=UTF-8</w:t>
            </w:r>
          </w:p>
        </w:tc>
      </w:tr>
    </w:tbl>
    <w:p w:rsidR="00164280" w:rsidRDefault="00164280" w:rsidP="00510DDA">
      <w:pPr>
        <w:spacing w:line="276" w:lineRule="auto"/>
        <w:ind w:left="232" w:right="143"/>
        <w:jc w:val="both"/>
        <w:rPr>
          <w:i/>
        </w:rPr>
      </w:pPr>
    </w:p>
    <w:sectPr w:rsidR="00164280">
      <w:pgSz w:w="11910" w:h="16840"/>
      <w:pgMar w:top="8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BCA"/>
    <w:multiLevelType w:val="hybridMultilevel"/>
    <w:tmpl w:val="A4CA6872"/>
    <w:lvl w:ilvl="0" w:tplc="364ED4B8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8FA8882">
      <w:numFmt w:val="bullet"/>
      <w:lvlText w:val="•"/>
      <w:lvlJc w:val="left"/>
      <w:pPr>
        <w:ind w:left="1786" w:hanging="349"/>
      </w:pPr>
      <w:rPr>
        <w:rFonts w:hint="default"/>
        <w:lang w:val="pt-PT" w:eastAsia="en-US" w:bidi="ar-SA"/>
      </w:rPr>
    </w:lvl>
    <w:lvl w:ilvl="2" w:tplc="8CFC32A4">
      <w:numFmt w:val="bullet"/>
      <w:lvlText w:val="•"/>
      <w:lvlJc w:val="left"/>
      <w:pPr>
        <w:ind w:left="2752" w:hanging="349"/>
      </w:pPr>
      <w:rPr>
        <w:rFonts w:hint="default"/>
        <w:lang w:val="pt-PT" w:eastAsia="en-US" w:bidi="ar-SA"/>
      </w:rPr>
    </w:lvl>
    <w:lvl w:ilvl="3" w:tplc="247E4812">
      <w:numFmt w:val="bullet"/>
      <w:lvlText w:val="•"/>
      <w:lvlJc w:val="left"/>
      <w:pPr>
        <w:ind w:left="3718" w:hanging="349"/>
      </w:pPr>
      <w:rPr>
        <w:rFonts w:hint="default"/>
        <w:lang w:val="pt-PT" w:eastAsia="en-US" w:bidi="ar-SA"/>
      </w:rPr>
    </w:lvl>
    <w:lvl w:ilvl="4" w:tplc="33EA0D92">
      <w:numFmt w:val="bullet"/>
      <w:lvlText w:val="•"/>
      <w:lvlJc w:val="left"/>
      <w:pPr>
        <w:ind w:left="4684" w:hanging="349"/>
      </w:pPr>
      <w:rPr>
        <w:rFonts w:hint="default"/>
        <w:lang w:val="pt-PT" w:eastAsia="en-US" w:bidi="ar-SA"/>
      </w:rPr>
    </w:lvl>
    <w:lvl w:ilvl="5" w:tplc="FB963F86">
      <w:numFmt w:val="bullet"/>
      <w:lvlText w:val="•"/>
      <w:lvlJc w:val="left"/>
      <w:pPr>
        <w:ind w:left="5650" w:hanging="349"/>
      </w:pPr>
      <w:rPr>
        <w:rFonts w:hint="default"/>
        <w:lang w:val="pt-PT" w:eastAsia="en-US" w:bidi="ar-SA"/>
      </w:rPr>
    </w:lvl>
    <w:lvl w:ilvl="6" w:tplc="897244AC">
      <w:numFmt w:val="bullet"/>
      <w:lvlText w:val="•"/>
      <w:lvlJc w:val="left"/>
      <w:pPr>
        <w:ind w:left="6616" w:hanging="349"/>
      </w:pPr>
      <w:rPr>
        <w:rFonts w:hint="default"/>
        <w:lang w:val="pt-PT" w:eastAsia="en-US" w:bidi="ar-SA"/>
      </w:rPr>
    </w:lvl>
    <w:lvl w:ilvl="7" w:tplc="F0C0A2BA">
      <w:numFmt w:val="bullet"/>
      <w:lvlText w:val="•"/>
      <w:lvlJc w:val="left"/>
      <w:pPr>
        <w:ind w:left="7582" w:hanging="349"/>
      </w:pPr>
      <w:rPr>
        <w:rFonts w:hint="default"/>
        <w:lang w:val="pt-PT" w:eastAsia="en-US" w:bidi="ar-SA"/>
      </w:rPr>
    </w:lvl>
    <w:lvl w:ilvl="8" w:tplc="6994D5A2">
      <w:numFmt w:val="bullet"/>
      <w:lvlText w:val="•"/>
      <w:lvlJc w:val="left"/>
      <w:pPr>
        <w:ind w:left="8548" w:hanging="349"/>
      </w:pPr>
      <w:rPr>
        <w:rFonts w:hint="default"/>
        <w:lang w:val="pt-PT" w:eastAsia="en-US" w:bidi="ar-SA"/>
      </w:rPr>
    </w:lvl>
  </w:abstractNum>
  <w:abstractNum w:abstractNumId="1" w15:restartNumberingAfterBreak="0">
    <w:nsid w:val="26C93225"/>
    <w:multiLevelType w:val="hybridMultilevel"/>
    <w:tmpl w:val="FB208824"/>
    <w:lvl w:ilvl="0" w:tplc="4EEE6FE8">
      <w:numFmt w:val="bullet"/>
      <w:lvlText w:val="-"/>
      <w:lvlJc w:val="left"/>
      <w:pPr>
        <w:ind w:left="107" w:hanging="154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79483DBA">
      <w:numFmt w:val="bullet"/>
      <w:lvlText w:val="•"/>
      <w:lvlJc w:val="left"/>
      <w:pPr>
        <w:ind w:left="1138" w:hanging="154"/>
      </w:pPr>
      <w:rPr>
        <w:rFonts w:hint="default"/>
        <w:lang w:val="pt-PT" w:eastAsia="en-US" w:bidi="ar-SA"/>
      </w:rPr>
    </w:lvl>
    <w:lvl w:ilvl="2" w:tplc="81062C1E">
      <w:numFmt w:val="bullet"/>
      <w:lvlText w:val="•"/>
      <w:lvlJc w:val="left"/>
      <w:pPr>
        <w:ind w:left="2176" w:hanging="154"/>
      </w:pPr>
      <w:rPr>
        <w:rFonts w:hint="default"/>
        <w:lang w:val="pt-PT" w:eastAsia="en-US" w:bidi="ar-SA"/>
      </w:rPr>
    </w:lvl>
    <w:lvl w:ilvl="3" w:tplc="DE5618D4">
      <w:numFmt w:val="bullet"/>
      <w:lvlText w:val="•"/>
      <w:lvlJc w:val="left"/>
      <w:pPr>
        <w:ind w:left="3214" w:hanging="154"/>
      </w:pPr>
      <w:rPr>
        <w:rFonts w:hint="default"/>
        <w:lang w:val="pt-PT" w:eastAsia="en-US" w:bidi="ar-SA"/>
      </w:rPr>
    </w:lvl>
    <w:lvl w:ilvl="4" w:tplc="D1B83C20">
      <w:numFmt w:val="bullet"/>
      <w:lvlText w:val="•"/>
      <w:lvlJc w:val="left"/>
      <w:pPr>
        <w:ind w:left="4252" w:hanging="154"/>
      </w:pPr>
      <w:rPr>
        <w:rFonts w:hint="default"/>
        <w:lang w:val="pt-PT" w:eastAsia="en-US" w:bidi="ar-SA"/>
      </w:rPr>
    </w:lvl>
    <w:lvl w:ilvl="5" w:tplc="EA2AD9EE">
      <w:numFmt w:val="bullet"/>
      <w:lvlText w:val="•"/>
      <w:lvlJc w:val="left"/>
      <w:pPr>
        <w:ind w:left="5290" w:hanging="154"/>
      </w:pPr>
      <w:rPr>
        <w:rFonts w:hint="default"/>
        <w:lang w:val="pt-PT" w:eastAsia="en-US" w:bidi="ar-SA"/>
      </w:rPr>
    </w:lvl>
    <w:lvl w:ilvl="6" w:tplc="18B65AD4">
      <w:numFmt w:val="bullet"/>
      <w:lvlText w:val="•"/>
      <w:lvlJc w:val="left"/>
      <w:pPr>
        <w:ind w:left="6328" w:hanging="154"/>
      </w:pPr>
      <w:rPr>
        <w:rFonts w:hint="default"/>
        <w:lang w:val="pt-PT" w:eastAsia="en-US" w:bidi="ar-SA"/>
      </w:rPr>
    </w:lvl>
    <w:lvl w:ilvl="7" w:tplc="046CEED0">
      <w:numFmt w:val="bullet"/>
      <w:lvlText w:val="•"/>
      <w:lvlJc w:val="left"/>
      <w:pPr>
        <w:ind w:left="7366" w:hanging="154"/>
      </w:pPr>
      <w:rPr>
        <w:rFonts w:hint="default"/>
        <w:lang w:val="pt-PT" w:eastAsia="en-US" w:bidi="ar-SA"/>
      </w:rPr>
    </w:lvl>
    <w:lvl w:ilvl="8" w:tplc="38186E5A">
      <w:numFmt w:val="bullet"/>
      <w:lvlText w:val="•"/>
      <w:lvlJc w:val="left"/>
      <w:pPr>
        <w:ind w:left="8404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40CB5E80"/>
    <w:multiLevelType w:val="hybridMultilevel"/>
    <w:tmpl w:val="23B8B7EA"/>
    <w:lvl w:ilvl="0" w:tplc="39EEC66C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6F20AE2">
      <w:numFmt w:val="bullet"/>
      <w:lvlText w:val="•"/>
      <w:lvlJc w:val="left"/>
      <w:pPr>
        <w:ind w:left="1786" w:hanging="349"/>
      </w:pPr>
      <w:rPr>
        <w:rFonts w:hint="default"/>
        <w:lang w:val="pt-PT" w:eastAsia="en-US" w:bidi="ar-SA"/>
      </w:rPr>
    </w:lvl>
    <w:lvl w:ilvl="2" w:tplc="ECF04EBC">
      <w:numFmt w:val="bullet"/>
      <w:lvlText w:val="•"/>
      <w:lvlJc w:val="left"/>
      <w:pPr>
        <w:ind w:left="2752" w:hanging="349"/>
      </w:pPr>
      <w:rPr>
        <w:rFonts w:hint="default"/>
        <w:lang w:val="pt-PT" w:eastAsia="en-US" w:bidi="ar-SA"/>
      </w:rPr>
    </w:lvl>
    <w:lvl w:ilvl="3" w:tplc="FC1AF764">
      <w:numFmt w:val="bullet"/>
      <w:lvlText w:val="•"/>
      <w:lvlJc w:val="left"/>
      <w:pPr>
        <w:ind w:left="3718" w:hanging="349"/>
      </w:pPr>
      <w:rPr>
        <w:rFonts w:hint="default"/>
        <w:lang w:val="pt-PT" w:eastAsia="en-US" w:bidi="ar-SA"/>
      </w:rPr>
    </w:lvl>
    <w:lvl w:ilvl="4" w:tplc="7AAEDF7E">
      <w:numFmt w:val="bullet"/>
      <w:lvlText w:val="•"/>
      <w:lvlJc w:val="left"/>
      <w:pPr>
        <w:ind w:left="4684" w:hanging="349"/>
      </w:pPr>
      <w:rPr>
        <w:rFonts w:hint="default"/>
        <w:lang w:val="pt-PT" w:eastAsia="en-US" w:bidi="ar-SA"/>
      </w:rPr>
    </w:lvl>
    <w:lvl w:ilvl="5" w:tplc="6E0AD09E">
      <w:numFmt w:val="bullet"/>
      <w:lvlText w:val="•"/>
      <w:lvlJc w:val="left"/>
      <w:pPr>
        <w:ind w:left="5650" w:hanging="349"/>
      </w:pPr>
      <w:rPr>
        <w:rFonts w:hint="default"/>
        <w:lang w:val="pt-PT" w:eastAsia="en-US" w:bidi="ar-SA"/>
      </w:rPr>
    </w:lvl>
    <w:lvl w:ilvl="6" w:tplc="F508CBD2">
      <w:numFmt w:val="bullet"/>
      <w:lvlText w:val="•"/>
      <w:lvlJc w:val="left"/>
      <w:pPr>
        <w:ind w:left="6616" w:hanging="349"/>
      </w:pPr>
      <w:rPr>
        <w:rFonts w:hint="default"/>
        <w:lang w:val="pt-PT" w:eastAsia="en-US" w:bidi="ar-SA"/>
      </w:rPr>
    </w:lvl>
    <w:lvl w:ilvl="7" w:tplc="BCCC69C8">
      <w:numFmt w:val="bullet"/>
      <w:lvlText w:val="•"/>
      <w:lvlJc w:val="left"/>
      <w:pPr>
        <w:ind w:left="7582" w:hanging="349"/>
      </w:pPr>
      <w:rPr>
        <w:rFonts w:hint="default"/>
        <w:lang w:val="pt-PT" w:eastAsia="en-US" w:bidi="ar-SA"/>
      </w:rPr>
    </w:lvl>
    <w:lvl w:ilvl="8" w:tplc="9A728FAC">
      <w:numFmt w:val="bullet"/>
      <w:lvlText w:val="•"/>
      <w:lvlJc w:val="left"/>
      <w:pPr>
        <w:ind w:left="8548" w:hanging="349"/>
      </w:pPr>
      <w:rPr>
        <w:rFonts w:hint="default"/>
        <w:lang w:val="pt-PT" w:eastAsia="en-US" w:bidi="ar-SA"/>
      </w:rPr>
    </w:lvl>
  </w:abstractNum>
  <w:abstractNum w:abstractNumId="3" w15:restartNumberingAfterBreak="0">
    <w:nsid w:val="529E4679"/>
    <w:multiLevelType w:val="hybridMultilevel"/>
    <w:tmpl w:val="849CEB5A"/>
    <w:lvl w:ilvl="0" w:tplc="96721FCC">
      <w:numFmt w:val="bullet"/>
      <w:lvlText w:val=""/>
      <w:lvlJc w:val="left"/>
      <w:pPr>
        <w:ind w:left="816" w:hanging="34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E2201AC">
      <w:numFmt w:val="bullet"/>
      <w:lvlText w:val="•"/>
      <w:lvlJc w:val="left"/>
      <w:pPr>
        <w:ind w:left="1786" w:hanging="349"/>
      </w:pPr>
      <w:rPr>
        <w:rFonts w:hint="default"/>
        <w:lang w:val="pt-PT" w:eastAsia="en-US" w:bidi="ar-SA"/>
      </w:rPr>
    </w:lvl>
    <w:lvl w:ilvl="2" w:tplc="6DE8F960">
      <w:numFmt w:val="bullet"/>
      <w:lvlText w:val="•"/>
      <w:lvlJc w:val="left"/>
      <w:pPr>
        <w:ind w:left="2752" w:hanging="349"/>
      </w:pPr>
      <w:rPr>
        <w:rFonts w:hint="default"/>
        <w:lang w:val="pt-PT" w:eastAsia="en-US" w:bidi="ar-SA"/>
      </w:rPr>
    </w:lvl>
    <w:lvl w:ilvl="3" w:tplc="77D0E250">
      <w:numFmt w:val="bullet"/>
      <w:lvlText w:val="•"/>
      <w:lvlJc w:val="left"/>
      <w:pPr>
        <w:ind w:left="3718" w:hanging="349"/>
      </w:pPr>
      <w:rPr>
        <w:rFonts w:hint="default"/>
        <w:lang w:val="pt-PT" w:eastAsia="en-US" w:bidi="ar-SA"/>
      </w:rPr>
    </w:lvl>
    <w:lvl w:ilvl="4" w:tplc="98F0BE46">
      <w:numFmt w:val="bullet"/>
      <w:lvlText w:val="•"/>
      <w:lvlJc w:val="left"/>
      <w:pPr>
        <w:ind w:left="4684" w:hanging="349"/>
      </w:pPr>
      <w:rPr>
        <w:rFonts w:hint="default"/>
        <w:lang w:val="pt-PT" w:eastAsia="en-US" w:bidi="ar-SA"/>
      </w:rPr>
    </w:lvl>
    <w:lvl w:ilvl="5" w:tplc="1DE2B1D0">
      <w:numFmt w:val="bullet"/>
      <w:lvlText w:val="•"/>
      <w:lvlJc w:val="left"/>
      <w:pPr>
        <w:ind w:left="5650" w:hanging="349"/>
      </w:pPr>
      <w:rPr>
        <w:rFonts w:hint="default"/>
        <w:lang w:val="pt-PT" w:eastAsia="en-US" w:bidi="ar-SA"/>
      </w:rPr>
    </w:lvl>
    <w:lvl w:ilvl="6" w:tplc="1754677E">
      <w:numFmt w:val="bullet"/>
      <w:lvlText w:val="•"/>
      <w:lvlJc w:val="left"/>
      <w:pPr>
        <w:ind w:left="6616" w:hanging="349"/>
      </w:pPr>
      <w:rPr>
        <w:rFonts w:hint="default"/>
        <w:lang w:val="pt-PT" w:eastAsia="en-US" w:bidi="ar-SA"/>
      </w:rPr>
    </w:lvl>
    <w:lvl w:ilvl="7" w:tplc="EDA2E0A2">
      <w:numFmt w:val="bullet"/>
      <w:lvlText w:val="•"/>
      <w:lvlJc w:val="left"/>
      <w:pPr>
        <w:ind w:left="7582" w:hanging="349"/>
      </w:pPr>
      <w:rPr>
        <w:rFonts w:hint="default"/>
        <w:lang w:val="pt-PT" w:eastAsia="en-US" w:bidi="ar-SA"/>
      </w:rPr>
    </w:lvl>
    <w:lvl w:ilvl="8" w:tplc="43209436">
      <w:numFmt w:val="bullet"/>
      <w:lvlText w:val="•"/>
      <w:lvlJc w:val="left"/>
      <w:pPr>
        <w:ind w:left="8548" w:hanging="349"/>
      </w:pPr>
      <w:rPr>
        <w:rFonts w:hint="default"/>
        <w:lang w:val="pt-PT" w:eastAsia="en-US" w:bidi="ar-SA"/>
      </w:rPr>
    </w:lvl>
  </w:abstractNum>
  <w:num w:numId="1" w16cid:durableId="994575984">
    <w:abstractNumId w:val="3"/>
  </w:num>
  <w:num w:numId="2" w16cid:durableId="1087920052">
    <w:abstractNumId w:val="2"/>
  </w:num>
  <w:num w:numId="3" w16cid:durableId="813369415">
    <w:abstractNumId w:val="0"/>
  </w:num>
  <w:num w:numId="4" w16cid:durableId="129691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80"/>
    <w:rsid w:val="00164280"/>
    <w:rsid w:val="00510DDA"/>
    <w:rsid w:val="00550038"/>
    <w:rsid w:val="007B7DFE"/>
    <w:rsid w:val="00B6183F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C0E7"/>
  <w15:docId w15:val="{1B6B78BB-B0AB-42A7-AB73-472065F1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Michelli Florindo</cp:lastModifiedBy>
  <cp:revision>4</cp:revision>
  <dcterms:created xsi:type="dcterms:W3CDTF">2020-08-04T19:31:00Z</dcterms:created>
  <dcterms:modified xsi:type="dcterms:W3CDTF">2023-03-22T22:19:00Z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2020-08-04T00:00:00Z</vt:filetime>
  </property>
</Properties>
</file>