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0"/>
        </w:rPr>
      </w:pPr>
    </w:p>
    <w:p w:rsidR="00CF3A40" w:rsidRDefault="00CF3A4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075F39" w:rsidP="00CF3A40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CONSTRUI</w:t>
            </w:r>
            <w:r w:rsidR="00CF3A40">
              <w:rPr>
                <w:b/>
                <w:sz w:val="24"/>
              </w:rPr>
              <w:t xml:space="preserve">NDO </w:t>
            </w:r>
            <w:r w:rsidR="00CF3A40">
              <w:rPr>
                <w:b/>
                <w:sz w:val="24"/>
              </w:rPr>
              <w:t>MATEMÁTICA</w:t>
            </w:r>
            <w:r w:rsidR="00CF3A40">
              <w:rPr>
                <w:b/>
                <w:sz w:val="24"/>
              </w:rPr>
              <w:t xml:space="preserve">  COM DIVERSÃO 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D5495F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D5495F" w:rsidP="00D5495F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Matemática 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:rsidTr="00D5495F">
        <w:trPr>
          <w:trHeight w:val="249"/>
        </w:trPr>
        <w:tc>
          <w:tcPr>
            <w:tcW w:w="10490" w:type="dxa"/>
          </w:tcPr>
          <w:p w:rsidR="00164280" w:rsidRDefault="00062898" w:rsidP="00D5495F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Juliana Gaspar 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370C3C" w:rsidRPr="00370C3C" w:rsidRDefault="00370C3C" w:rsidP="00D5495F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0C3C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CG 01</w:t>
            </w:r>
            <w:r w:rsidRPr="00370C3C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70C3C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Conhecimento</w:t>
            </w:r>
          </w:p>
          <w:p w:rsidR="00964C76" w:rsidRPr="00370C3C" w:rsidRDefault="00964C76" w:rsidP="00D5495F">
            <w:pPr>
              <w:rPr>
                <w:rStyle w:val="Fort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0C3C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CG 04. Comunicação.</w:t>
            </w:r>
          </w:p>
          <w:p w:rsidR="00964C76" w:rsidRPr="00370C3C" w:rsidRDefault="00964C76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CG 05.</w:t>
            </w:r>
            <w:hyperlink r:id="rId6" w:tgtFrame="_blank" w:history="1">
              <w:r w:rsidRPr="00370C3C">
                <w:rPr>
                  <w:rStyle w:val="Hyperlink"/>
                  <w:rFonts w:ascii="Arial" w:hAnsi="Arial" w:cs="Arial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Cultura digital</w:t>
              </w:r>
            </w:hyperlink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 .</w:t>
            </w:r>
          </w:p>
          <w:p w:rsidR="00370C3C" w:rsidRPr="00370C3C" w:rsidRDefault="00370C3C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CG </w:t>
            </w:r>
            <w:proofErr w:type="gramStart"/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Trabalho</w:t>
            </w:r>
            <w:proofErr w:type="gramEnd"/>
            <w:r w:rsidRPr="00370C3C"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e Projeto de vida</w:t>
            </w:r>
          </w:p>
          <w:p w:rsidR="00964C76" w:rsidRPr="00370C3C" w:rsidRDefault="00964C76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70C3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CG 07. Argumentação.   </w:t>
            </w:r>
          </w:p>
          <w:p w:rsidR="00964C76" w:rsidRPr="00370C3C" w:rsidRDefault="00964C76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70C3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CG 08. </w:t>
            </w:r>
            <w:hyperlink r:id="rId7" w:tgtFrame="_blank" w:history="1">
              <w:r w:rsidRPr="00370C3C">
                <w:rPr>
                  <w:rStyle w:val="Hyperlink"/>
                  <w:rFonts w:ascii="Arial" w:hAnsi="Arial" w:cs="Arial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Autoconhecimento</w:t>
              </w:r>
            </w:hyperlink>
            <w:r w:rsidRPr="00370C3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 e autocuidado.  </w:t>
            </w:r>
          </w:p>
          <w:p w:rsidR="00964C76" w:rsidRPr="003A46C4" w:rsidRDefault="00964C76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70C3C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CG 09. Empatia e cooperação</w:t>
            </w:r>
            <w:r w:rsidRPr="003A46C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. </w:t>
            </w:r>
          </w:p>
          <w:p w:rsidR="00164280" w:rsidRPr="00964C76" w:rsidRDefault="00964C76" w:rsidP="00D5495F">
            <w:pPr>
              <w:pStyle w:val="Ttulo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A46C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CG 10. Autonomia.   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 xml:space="preserve">TI02- Educação para o Trânsito. </w:t>
            </w:r>
          </w:p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 xml:space="preserve">TI03- Educação Ambiental. </w:t>
            </w:r>
          </w:p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 xml:space="preserve">TI04- Educação Alimentar e Nutricional. </w:t>
            </w:r>
          </w:p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 xml:space="preserve">TI06- Educação em Direitos Humanos. </w:t>
            </w:r>
          </w:p>
          <w:p w:rsidR="00D5495F" w:rsidRDefault="00D5495F" w:rsidP="00D5495F">
            <w:pPr>
              <w:pStyle w:val="TableParagraph"/>
              <w:spacing w:line="290" w:lineRule="atLeast"/>
              <w:ind w:right="-294"/>
            </w:pPr>
            <w:r>
              <w:t xml:space="preserve">TI07- Educação das Relações Étnico-Raciais e Ensino de História e Cultura AfroBrasileira, Africana e Indígena. </w:t>
            </w:r>
          </w:p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 xml:space="preserve">TI08- Saúde, Vida Familiar e Social. </w:t>
            </w:r>
          </w:p>
          <w:p w:rsidR="00D5495F" w:rsidRDefault="00D5495F">
            <w:pPr>
              <w:pStyle w:val="TableParagraph"/>
              <w:spacing w:line="290" w:lineRule="atLeast"/>
              <w:ind w:right="5589"/>
            </w:pPr>
            <w:r>
              <w:t>TI09- Educação para o Consumo Consciente. TI10- Educação Financeira e Fiscal.</w:t>
            </w:r>
          </w:p>
          <w:p w:rsidR="00164280" w:rsidRDefault="00D5495F" w:rsidP="00D5495F">
            <w:pPr>
              <w:pStyle w:val="TableParagraph"/>
              <w:spacing w:line="290" w:lineRule="atLeast"/>
              <w:ind w:right="-11"/>
              <w:rPr>
                <w:sz w:val="24"/>
              </w:rPr>
            </w:pPr>
            <w:r>
              <w:t>TI11- Trabalho, Ciência e Tecnologia.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64280" w:rsidRPr="0060015B" w:rsidRDefault="0060015B" w:rsidP="00075F39">
            <w:pPr>
              <w:spacing w:line="276" w:lineRule="auto"/>
              <w:ind w:right="1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a"/>
              </w:rPr>
              <w:t xml:space="preserve">È notório que a disciplina de </w:t>
            </w:r>
            <w:r w:rsidRPr="0060015B"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matemática </w:t>
            </w:r>
            <w:r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 tratar de </w:t>
            </w:r>
            <w:r w:rsidRPr="0060015B"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disciplina</w:t>
            </w:r>
            <w:r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</w:t>
            </w:r>
            <w:r w:rsidRPr="0060015B"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não </w:t>
            </w:r>
            <w:r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muito </w:t>
            </w:r>
            <w:r w:rsidRPr="0060015B">
              <w:rPr>
                <w:rStyle w:val="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desejada pelos alunos, mas que visa ampliar </w:t>
            </w:r>
            <w:r w:rsidRPr="0060015B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os horizontes dos mesmos e após analisar os índices das avaliações externas, identificando uma</w:t>
            </w: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queda na disciplina de matemática</w:t>
            </w:r>
            <w:r w:rsidR="00075F39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Português, pretende-se trabalhar as discplinas em conjunto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075F39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F6087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através de jogos</w:t>
            </w:r>
            <w:r w:rsidRPr="0060015B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músicas e pesquisas, desenvolvend</w:t>
            </w:r>
            <w:r w:rsidRPr="0060015B">
              <w:rPr>
                <w:rStyle w:val="l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 no aluno o pensamento lógico</w:t>
            </w:r>
            <w:r>
              <w:rPr>
                <w:rStyle w:val="l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e criativo e gosto pelas disciplinas. O referido pro</w:t>
            </w:r>
            <w:r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jeto irá subsidiar o trabalho das professora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s e</w:t>
            </w:r>
            <w:r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pacing w:val="30"/>
                <w:sz w:val="24"/>
                <w:szCs w:val="24"/>
                <w:bdr w:val="none" w:sz="0" w:space="0" w:color="auto" w:frame="1"/>
                <w:shd w:val="clear" w:color="auto" w:fill="FFFFFF"/>
              </w:rPr>
              <w:t>facilitará assim a compreensão do aluno, servindo então como um elo entre o educador e o</w:t>
            </w:r>
            <w:r>
              <w:rPr>
                <w:rStyle w:val="a"/>
                <w:rFonts w:ascii="Arial" w:hAnsi="Arial" w:cs="Arial"/>
                <w:color w:val="000000"/>
                <w:spacing w:val="3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educando, uma vez que, após um diagnóstico inicial, foi constatado que muitos alunos apresentam</w:t>
            </w: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déficit de aprendizagem em relação à disciplina de Matemática, no que ainda se diz respeito às</w:t>
            </w:r>
            <w:r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operações fundamentais, sendo estas, base para a compreensão dos demais assuntos a serem</w:t>
            </w:r>
            <w:r>
              <w:rPr>
                <w:rStyle w:val="a"/>
                <w:rFonts w:ascii="Arial" w:hAnsi="Arial" w:cs="Arial"/>
                <w:color w:val="000000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15B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abordados durante toda vida letiva e pessoal</w:t>
            </w: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:rsidTr="002D7FE8">
        <w:trPr>
          <w:trHeight w:val="1235"/>
        </w:trPr>
        <w:tc>
          <w:tcPr>
            <w:tcW w:w="10490" w:type="dxa"/>
          </w:tcPr>
          <w:p w:rsidR="007A460D" w:rsidRDefault="00777074" w:rsidP="002D7FE8">
            <w:pPr>
              <w:tabs>
                <w:tab w:val="left" w:pos="3825"/>
              </w:tabs>
              <w:jc w:val="both"/>
              <w:rPr>
                <w:b/>
                <w:sz w:val="24"/>
              </w:rPr>
            </w:pPr>
            <w:r w:rsidRPr="00777074">
              <w:rPr>
                <w:b/>
                <w:sz w:val="24"/>
              </w:rPr>
              <w:t>Objetivo Geral:</w:t>
            </w:r>
            <w:r>
              <w:rPr>
                <w:b/>
                <w:sz w:val="24"/>
              </w:rPr>
              <w:t xml:space="preserve"> </w:t>
            </w:r>
          </w:p>
          <w:p w:rsidR="0088080C" w:rsidRDefault="00777074" w:rsidP="002D7FE8">
            <w:p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2D7FE8" w:rsidRPr="002D7FE8">
              <w:rPr>
                <w:sz w:val="24"/>
              </w:rPr>
              <w:t xml:space="preserve">xplorar a matemática </w:t>
            </w:r>
            <w:r>
              <w:rPr>
                <w:sz w:val="24"/>
              </w:rPr>
              <w:t xml:space="preserve">e Português </w:t>
            </w:r>
            <w:r w:rsidR="002D7FE8" w:rsidRPr="002D7FE8">
              <w:rPr>
                <w:sz w:val="24"/>
              </w:rPr>
              <w:t>por meio de jogos e brincadeiras, proporcionando aos estudantes uma abordagem lúdica e divertida para o aprendizado dos conceitos matemáticos</w:t>
            </w:r>
            <w:r>
              <w:rPr>
                <w:sz w:val="24"/>
              </w:rPr>
              <w:t xml:space="preserve"> e da língua Portuguesa</w:t>
            </w:r>
            <w:r w:rsidR="0088080C">
              <w:rPr>
                <w:sz w:val="24"/>
              </w:rPr>
              <w:t xml:space="preserve"> que enfrentam dificuldades</w:t>
            </w:r>
            <w:r w:rsidR="002D7FE8" w:rsidRPr="002D7FE8">
              <w:rPr>
                <w:sz w:val="24"/>
              </w:rPr>
              <w:t xml:space="preserve">. </w:t>
            </w:r>
          </w:p>
          <w:p w:rsidR="00777074" w:rsidRDefault="00075F39" w:rsidP="002D7FE8">
            <w:pPr>
              <w:tabs>
                <w:tab w:val="left" w:pos="38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Específicos</w:t>
            </w:r>
            <w:r w:rsidRPr="00777074">
              <w:rPr>
                <w:b/>
                <w:sz w:val="24"/>
              </w:rPr>
              <w:t>:</w:t>
            </w:r>
          </w:p>
          <w:p w:rsidR="00A02241" w:rsidRDefault="00A02241" w:rsidP="007A460D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 w:rsidRPr="007A460D">
              <w:rPr>
                <w:sz w:val="24"/>
              </w:rPr>
              <w:t>Estimular a aprendizagem da matemática</w:t>
            </w:r>
            <w:r w:rsidR="007A460D" w:rsidRPr="007A460D">
              <w:rPr>
                <w:sz w:val="24"/>
              </w:rPr>
              <w:t xml:space="preserve"> através de recursos pedagógicos que despertam no aluno o interesse e gosto pelo estudo da</w:t>
            </w:r>
            <w:r w:rsidR="0088080C">
              <w:rPr>
                <w:sz w:val="24"/>
              </w:rPr>
              <w:t>s</w:t>
            </w:r>
            <w:r w:rsidR="007A460D" w:rsidRPr="007A460D">
              <w:rPr>
                <w:sz w:val="24"/>
              </w:rPr>
              <w:t xml:space="preserve"> disciplina</w:t>
            </w:r>
            <w:r w:rsidR="0088080C">
              <w:rPr>
                <w:sz w:val="24"/>
              </w:rPr>
              <w:t>s</w:t>
            </w:r>
            <w:r w:rsidR="007A460D" w:rsidRPr="007A460D">
              <w:rPr>
                <w:sz w:val="24"/>
              </w:rPr>
              <w:t>;</w:t>
            </w:r>
          </w:p>
          <w:p w:rsidR="007A460D" w:rsidRDefault="007A460D" w:rsidP="007A460D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Mostrar que as disciplinas de Matemática e Português é possível apreender em forma de </w:t>
            </w:r>
            <w:r>
              <w:rPr>
                <w:sz w:val="24"/>
              </w:rPr>
              <w:lastRenderedPageBreak/>
              <w:t>brincadeira</w:t>
            </w:r>
            <w:r w:rsidR="0088080C">
              <w:rPr>
                <w:sz w:val="24"/>
              </w:rPr>
              <w:t>s</w:t>
            </w:r>
            <w:r>
              <w:rPr>
                <w:sz w:val="24"/>
              </w:rPr>
              <w:t>;</w:t>
            </w:r>
          </w:p>
          <w:p w:rsidR="007A460D" w:rsidRDefault="007A460D" w:rsidP="007A460D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Facilitar a assimilação e compreensão com  o racíocionio lógico e interpreção;</w:t>
            </w:r>
          </w:p>
          <w:p w:rsidR="007A460D" w:rsidRDefault="007A460D" w:rsidP="007A460D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Oferecer aos alunos</w:t>
            </w:r>
            <w:r w:rsidR="0088080C">
              <w:rPr>
                <w:sz w:val="24"/>
              </w:rPr>
              <w:t xml:space="preserve"> </w:t>
            </w:r>
            <w:r>
              <w:rPr>
                <w:sz w:val="24"/>
              </w:rPr>
              <w:t>momentos de concentração e criatividade;</w:t>
            </w:r>
          </w:p>
          <w:p w:rsidR="007A460D" w:rsidRDefault="0088080C" w:rsidP="007A460D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Apresentar atividades l</w:t>
            </w:r>
            <w:r w:rsidR="007A460D">
              <w:rPr>
                <w:sz w:val="24"/>
              </w:rPr>
              <w:t>údicas e desafiadoras;</w:t>
            </w:r>
          </w:p>
          <w:p w:rsidR="007A460D" w:rsidRPr="0088080C" w:rsidRDefault="007A460D" w:rsidP="002D7FE8">
            <w:pPr>
              <w:pStyle w:val="PargrafodaLista"/>
              <w:numPr>
                <w:ilvl w:val="0"/>
                <w:numId w:val="5"/>
              </w:numPr>
              <w:tabs>
                <w:tab w:val="left" w:pos="38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Reduzir a descrença na auto-</w:t>
            </w:r>
            <w:r w:rsidR="0088080C">
              <w:rPr>
                <w:sz w:val="24"/>
              </w:rPr>
              <w:t>capacidade de realizaç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64280" w:rsidRPr="0088080C" w:rsidRDefault="00755DAB" w:rsidP="0088080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8080C" w:rsidRPr="0088080C">
              <w:rPr>
                <w:rFonts w:ascii="Arial" w:hAnsi="Arial" w:cs="Arial"/>
                <w:sz w:val="24"/>
                <w:szCs w:val="24"/>
              </w:rPr>
              <w:t>esenvolver o raciocínio lógico, estimular o pensamento independente, a criatividade e a capacidade de resolver problemas</w:t>
            </w:r>
            <w:r w:rsidR="0088080C" w:rsidRPr="008808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88080C" w:rsidRPr="002F1174" w:rsidRDefault="0088080C" w:rsidP="0088080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Desenvolver </w:t>
            </w:r>
            <w:r w:rsidRPr="002F1174">
              <w:rPr>
                <w:rFonts w:ascii="Arial" w:hAnsi="Arial" w:cs="Arial"/>
                <w:sz w:val="24"/>
                <w:szCs w:val="24"/>
              </w:rPr>
              <w:t>habilidades</w:t>
            </w: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de raciocínio, como organização, atenção e concentração para a resolução de problemas, contribuindo para o desenvolvimento da linguagem, criatividade e raciocínio dedutivo</w:t>
            </w: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755DAB" w:rsidRPr="002F1174" w:rsidRDefault="0088080C" w:rsidP="00755DAB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755DAB" w:rsidRPr="002F1174">
              <w:rPr>
                <w:rFonts w:ascii="Arial" w:hAnsi="Arial" w:cs="Arial"/>
                <w:sz w:val="24"/>
                <w:szCs w:val="24"/>
              </w:rPr>
              <w:t>P</w:t>
            </w:r>
            <w:r w:rsidRPr="002F1174">
              <w:rPr>
                <w:rFonts w:ascii="Arial" w:hAnsi="Arial" w:cs="Arial"/>
                <w:sz w:val="24"/>
                <w:szCs w:val="24"/>
              </w:rPr>
              <w:t>romove</w:t>
            </w:r>
            <w:r w:rsidR="00755DAB" w:rsidRPr="002F1174">
              <w:rPr>
                <w:rFonts w:ascii="Arial" w:hAnsi="Arial" w:cs="Arial"/>
                <w:sz w:val="24"/>
                <w:szCs w:val="24"/>
              </w:rPr>
              <w:t>r</w:t>
            </w:r>
            <w:r w:rsidRPr="002F1174">
              <w:rPr>
                <w:rFonts w:ascii="Arial" w:hAnsi="Arial" w:cs="Arial"/>
                <w:sz w:val="24"/>
                <w:szCs w:val="24"/>
              </w:rPr>
              <w:t xml:space="preserve"> no ensinamento dos jovens possibilitando interação, aguçando a atenção e a compreensão dos conteúdos, além do ganho de </w:t>
            </w:r>
            <w:r w:rsidR="00755DAB" w:rsidRPr="002F1174">
              <w:rPr>
                <w:rFonts w:ascii="Arial" w:hAnsi="Arial" w:cs="Arial"/>
                <w:sz w:val="24"/>
                <w:szCs w:val="24"/>
              </w:rPr>
              <w:t>produtividade de trabalhos.</w:t>
            </w:r>
          </w:p>
          <w:p w:rsidR="00755DAB" w:rsidRPr="002F1174" w:rsidRDefault="00755DAB" w:rsidP="00755DAB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P</w:t>
            </w: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ossibilita um maior envolvimento com os conceitos </w:t>
            </w:r>
            <w:r w:rsidRPr="002F1174">
              <w:rPr>
                <w:rFonts w:ascii="Arial" w:hAnsi="Arial" w:cs="Arial"/>
                <w:sz w:val="24"/>
                <w:szCs w:val="24"/>
              </w:rPr>
              <w:t>matemáticos</w:t>
            </w: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além de estimular o desbloqueio dos educandos, melhorando assim a motivação pessoal e autoestima.</w:t>
            </w:r>
          </w:p>
          <w:p w:rsidR="00755DAB" w:rsidRPr="008F6087" w:rsidRDefault="00755DAB" w:rsidP="008F6087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F11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Experimentar, fruir e recriar diferentes brincadeiras e jogos da cultura popular presentes no contexto comunitário e regional, reconhecendo e respeitando as diferenças individuais de desempenho dos colegas</w:t>
            </w:r>
            <w:r w:rsidR="008F60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D7FE8" w:rsidRDefault="009619FC">
      <w:pPr>
        <w:spacing w:line="296" w:lineRule="exact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3297555</wp:posOffset>
            </wp:positionH>
            <wp:positionV relativeFrom="paragraph">
              <wp:posOffset>92710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FE8" w:rsidRPr="002D7FE8" w:rsidRDefault="002D7FE8" w:rsidP="002D7FE8">
      <w:pPr>
        <w:rPr>
          <w:sz w:val="24"/>
        </w:rPr>
      </w:pPr>
    </w:p>
    <w:p w:rsidR="00164280" w:rsidRDefault="00164280" w:rsidP="002D7FE8">
      <w:pPr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Pr="009619FC" w:rsidRDefault="00164280" w:rsidP="009619FC">
            <w:pPr>
              <w:tabs>
                <w:tab w:val="left" w:pos="3540"/>
              </w:tabs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C71F47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9B1950" w:rsidRPr="001714D0" w:rsidRDefault="009B1950" w:rsidP="00A23F2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1 NÚMEROS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Números Racionais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F</w:t>
            </w:r>
            <w:r w:rsidRPr="001714D0">
              <w:rPr>
                <w:rFonts w:ascii="Arial" w:hAnsi="Arial" w:cs="Arial"/>
                <w:sz w:val="24"/>
                <w:szCs w:val="24"/>
              </w:rPr>
              <w:t xml:space="preserve">rações (adição e subtração). 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Frações: significados (parte/todo, quociente),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Equivalência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C</w:t>
            </w:r>
            <w:r w:rsidRPr="001714D0">
              <w:rPr>
                <w:rFonts w:ascii="Arial" w:hAnsi="Arial" w:cs="Arial"/>
                <w:sz w:val="24"/>
                <w:szCs w:val="24"/>
              </w:rPr>
              <w:t xml:space="preserve">omparação, </w:t>
            </w:r>
            <w:r w:rsidRPr="001714D0">
              <w:rPr>
                <w:rFonts w:ascii="Arial" w:hAnsi="Arial" w:cs="Arial"/>
                <w:sz w:val="24"/>
                <w:szCs w:val="24"/>
              </w:rPr>
              <w:t>adição e subtração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 xml:space="preserve">cálculo </w:t>
            </w:r>
            <w:r w:rsidRPr="001714D0">
              <w:rPr>
                <w:rFonts w:ascii="Arial" w:hAnsi="Arial" w:cs="Arial"/>
                <w:sz w:val="24"/>
                <w:szCs w:val="24"/>
              </w:rPr>
              <w:t>da fração de um número natural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adição e subtração de frações</w:t>
            </w:r>
          </w:p>
          <w:p w:rsidR="009B1950" w:rsidRPr="001714D0" w:rsidRDefault="009B1950" w:rsidP="00D76584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ind w:right="-294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Operações (adição, subtração, multiplicação, divisão e pote</w:t>
            </w:r>
            <w:r w:rsidR="00D76584">
              <w:rPr>
                <w:rFonts w:ascii="Arial" w:hAnsi="Arial" w:cs="Arial"/>
                <w:sz w:val="24"/>
                <w:szCs w:val="24"/>
              </w:rPr>
              <w:t xml:space="preserve">nciação) com números </w:t>
            </w:r>
            <w:r w:rsidRPr="001714D0">
              <w:rPr>
                <w:rFonts w:ascii="Arial" w:hAnsi="Arial" w:cs="Arial"/>
                <w:sz w:val="24"/>
                <w:szCs w:val="24"/>
              </w:rPr>
              <w:t>racionais.</w:t>
            </w:r>
          </w:p>
          <w:p w:rsidR="00164280" w:rsidRPr="001714D0" w:rsidRDefault="009B1950" w:rsidP="009B1950">
            <w:pPr>
              <w:pStyle w:val="PargrafodaLista"/>
              <w:widowControl/>
              <w:numPr>
                <w:ilvl w:val="2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Aproximação de números para múltiplos de potências de 10.</w:t>
            </w:r>
            <w:r w:rsidR="00F834D9" w:rsidRPr="001714D0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GEOMETRIA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Pl</w:t>
            </w:r>
            <w:r w:rsidRPr="001714D0">
              <w:rPr>
                <w:rFonts w:ascii="Arial" w:hAnsi="Arial" w:cs="Arial"/>
                <w:sz w:val="24"/>
                <w:szCs w:val="24"/>
              </w:rPr>
              <w:t>ano cartesiano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Geometria Espacial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Polígonos</w:t>
            </w:r>
          </w:p>
          <w:p w:rsidR="009B1950" w:rsidRPr="001714D0" w:rsidRDefault="009B1950" w:rsidP="009B1950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Construção de figuras semelhantes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Grandezas e Medidas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Ângulos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 xml:space="preserve"> Noção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Usos e medidas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Probabilidade e Estatística</w:t>
            </w:r>
          </w:p>
          <w:p w:rsidR="005D5514" w:rsidRPr="001714D0" w:rsidRDefault="005D5514" w:rsidP="005D5514">
            <w:pPr>
              <w:pStyle w:val="PargrafodaLista"/>
              <w:widowControl/>
              <w:numPr>
                <w:ilvl w:val="1"/>
                <w:numId w:val="6"/>
              </w:numPr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714D0">
              <w:rPr>
                <w:rFonts w:ascii="Arial" w:hAnsi="Arial" w:cs="Arial"/>
                <w:sz w:val="24"/>
                <w:szCs w:val="24"/>
              </w:rPr>
              <w:t>Diferentes tipos de representação de informações: gráficos e fluxogramas.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:rsidTr="00D5495F">
        <w:trPr>
          <w:trHeight w:val="845"/>
        </w:trPr>
        <w:tc>
          <w:tcPr>
            <w:tcW w:w="10490" w:type="dxa"/>
          </w:tcPr>
          <w:p w:rsidR="00164280" w:rsidRDefault="00D76584" w:rsidP="00D76584">
            <w:pPr>
              <w:pStyle w:val="TableParagraph"/>
              <w:spacing w:line="242" w:lineRule="auto"/>
              <w:ind w:left="0" w:right="93"/>
              <w:jc w:val="both"/>
              <w:rPr>
                <w:sz w:val="24"/>
              </w:rPr>
            </w:pPr>
            <w:r>
              <w:t xml:space="preserve">Através de jogos e brincadeiras lúdicas será incluso </w:t>
            </w:r>
            <w:r>
              <w:t xml:space="preserve"> elemento</w:t>
            </w:r>
            <w:r>
              <w:t xml:space="preserve">s inovadores como jogos, </w:t>
            </w:r>
            <w:r>
              <w:t>charadas,</w:t>
            </w:r>
            <w:r>
              <w:t xml:space="preserve"> desafios,</w:t>
            </w:r>
            <w:r>
              <w:t xml:space="preserve"> brincadeiras para o ensino e aprendizagem da Matemática e através da utilização desses materiais lúdicos, quebrem o tabu que a Matemática é complicada</w:t>
            </w:r>
            <w:r w:rsidR="00D5495F">
              <w:t>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A314CA" w:rsidRDefault="00A314CA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Jogo</w:t>
            </w:r>
            <w:r w:rsidR="00964C76">
              <w:rPr>
                <w:sz w:val="24"/>
              </w:rPr>
              <w:t xml:space="preserve"> pedagógico</w:t>
            </w:r>
            <w:r>
              <w:rPr>
                <w:sz w:val="24"/>
              </w:rPr>
              <w:t>s;</w:t>
            </w:r>
          </w:p>
          <w:p w:rsidR="00A314CA" w:rsidRDefault="00A314CA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TV;</w:t>
            </w:r>
          </w:p>
          <w:p w:rsidR="00A314CA" w:rsidRDefault="00A314CA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Vídeos;</w:t>
            </w:r>
          </w:p>
          <w:p w:rsidR="00164280" w:rsidRDefault="00A314CA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Brincadeiras</w:t>
            </w:r>
          </w:p>
          <w:p w:rsidR="00D71C7B" w:rsidRDefault="00D71C7B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Argolas</w:t>
            </w:r>
          </w:p>
          <w:p w:rsidR="00D71C7B" w:rsidRDefault="00D71C7B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Bolinhas coloridas</w:t>
            </w:r>
          </w:p>
          <w:p w:rsidR="00D71C7B" w:rsidRDefault="00D71C7B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Caixas</w:t>
            </w:r>
          </w:p>
          <w:p w:rsidR="00C45E85" w:rsidRDefault="00C45E85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Quadro branco</w:t>
            </w:r>
          </w:p>
          <w:p w:rsidR="00C45E85" w:rsidRDefault="00C45E85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Pincel</w:t>
            </w:r>
          </w:p>
          <w:p w:rsidR="00C45E85" w:rsidRDefault="00C45E85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Flip chart</w:t>
            </w:r>
          </w:p>
          <w:p w:rsidR="00514200" w:rsidRDefault="00514200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Papel colorido</w:t>
            </w:r>
          </w:p>
          <w:p w:rsidR="00A314CA" w:rsidRDefault="00A314CA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Livros</w:t>
            </w:r>
          </w:p>
          <w:p w:rsidR="00964C76" w:rsidRDefault="00964C76" w:rsidP="00964C76">
            <w:pPr>
              <w:pStyle w:val="TableParagraph"/>
              <w:spacing w:before="59"/>
              <w:ind w:right="102"/>
              <w:rPr>
                <w:sz w:val="24"/>
              </w:rPr>
            </w:pPr>
            <w:r>
              <w:rPr>
                <w:sz w:val="24"/>
              </w:rPr>
              <w:t>Laboratório de informática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FC64F2" w:rsidRDefault="00A314CA" w:rsidP="00FC64F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 w:rsidR="00FC64F2">
              <w:rPr>
                <w:sz w:val="24"/>
              </w:rPr>
              <w:t xml:space="preserve"> de um jornal matemático com uma</w:t>
            </w:r>
            <w:bookmarkStart w:id="0" w:name="_GoBack"/>
            <w:bookmarkEnd w:id="0"/>
            <w:r w:rsidR="00FC64F2">
              <w:rPr>
                <w:sz w:val="24"/>
              </w:rPr>
              <w:t xml:space="preserve"> retrospectiva de todos os momentos vivenciados na eletivatodas as brincadeiras.</w:t>
            </w:r>
          </w:p>
          <w:p w:rsidR="00164280" w:rsidRDefault="00A314CA" w:rsidP="00FC64F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Apresentação do encerramendo o evento.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Pr="00A314CA" w:rsidRDefault="00A314CA" w:rsidP="00A314CA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622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avaliação ocorrerá no processo de ensino-aprendizado no decorrer da Eletiva. Todas as aulas terão momentos para questionar, propor sugestões e avaliar o percurso.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164280" w:rsidRDefault="00D5495F" w:rsidP="008F6087">
            <w:pPr>
              <w:pStyle w:val="TableParagraph"/>
              <w:spacing w:before="61" w:line="288" w:lineRule="auto"/>
              <w:ind w:right="-152"/>
            </w:pPr>
            <w:r>
              <w:t xml:space="preserve">Khan Academy - O Khan Academy fornece educação para qualquer um, em qualquer lugar, com uma coleção grátis de mais de 3.800 vídeos de matemática, física, química, biologia, entre outras matérias. </w:t>
            </w:r>
            <w:hyperlink r:id="rId8" w:history="1">
              <w:r w:rsidR="008F6087" w:rsidRPr="00C41FB6">
                <w:rPr>
                  <w:rStyle w:val="Hyperlink"/>
                </w:rPr>
                <w:t>https://pt.khanacademy.org/</w:t>
              </w:r>
            </w:hyperlink>
          </w:p>
          <w:p w:rsidR="008F6087" w:rsidRDefault="008F6087" w:rsidP="008F6087">
            <w:pPr>
              <w:pStyle w:val="TableParagraph"/>
              <w:spacing w:before="61" w:line="288" w:lineRule="auto"/>
              <w:ind w:right="-152"/>
            </w:pPr>
            <w:r>
              <w:t>Espírito Santo (Estado). Secretaria da Educação. Caderno orientador para a educação das relações étnico-raciais no Espírito Santo / Gerência de Educação do Campo Indígena e Quilombola (GECIQ) da Secretaria de Estado da Educação. Vitória, ES: A Secretaria, 2023. Disponível em: https://curriculo.sedu.es.gov.br/curriculo/relacoe</w:t>
            </w:r>
            <w:r>
              <w:t xml:space="preserve">setnicoraciais/ . Acesso em: 11 julho </w:t>
            </w:r>
            <w:r>
              <w:t>2023.</w:t>
            </w:r>
          </w:p>
          <w:p w:rsidR="008F6087" w:rsidRDefault="008F6087" w:rsidP="008F6087">
            <w:pPr>
              <w:pStyle w:val="TableParagraph"/>
              <w:spacing w:before="61" w:line="288" w:lineRule="auto"/>
              <w:ind w:right="-152"/>
            </w:pPr>
            <w:r>
              <w:t xml:space="preserve">Portal da Matemática - O Portal da Matemática oferece a todos os alunos e professores videoaulas de matemática que cobrem o currículo do 6º ano do Ensino Fundamental ao 3º ano do Ensino Médio. Portal </w:t>
            </w:r>
            <w:r>
              <w:t>Portall nova Escola</w:t>
            </w:r>
            <w:r>
              <w:t xml:space="preserve"> - </w:t>
            </w:r>
            <w:hyperlink r:id="rId9" w:history="1">
              <w:r w:rsidRPr="00C41FB6">
                <w:rPr>
                  <w:rStyle w:val="Hyperlink"/>
                </w:rPr>
                <w:t>https://portaldaobmep.impa.br/index.php/site/index?a=1</w:t>
              </w:r>
            </w:hyperlink>
          </w:p>
          <w:p w:rsidR="008F6087" w:rsidRDefault="008F6087" w:rsidP="008F6087">
            <w:pPr>
              <w:pStyle w:val="TableParagraph"/>
              <w:spacing w:before="61" w:line="288" w:lineRule="auto"/>
              <w:ind w:right="-152"/>
              <w:rPr>
                <w:sz w:val="24"/>
              </w:rPr>
            </w:pPr>
            <w:hyperlink r:id="rId10" w:history="1">
              <w:r w:rsidRPr="00C41FB6">
                <w:rPr>
                  <w:rStyle w:val="Hyperlink"/>
                  <w:sz w:val="24"/>
                </w:rPr>
                <w:t>https://novaescola.org.br/conteudo/19050/ensino-fundamental-7-jogos-de-matematica-para-usar-com-a-sua-turma</w:t>
              </w:r>
            </w:hyperlink>
          </w:p>
        </w:tc>
      </w:tr>
    </w:tbl>
    <w:p w:rsidR="002D7FE8" w:rsidRDefault="002D7FE8" w:rsidP="002D7FE8">
      <w:pPr>
        <w:jc w:val="both"/>
        <w:rPr>
          <w:sz w:val="24"/>
        </w:rPr>
      </w:pPr>
    </w:p>
    <w:sectPr w:rsidR="002D7FE8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3A574AD7"/>
    <w:multiLevelType w:val="multilevel"/>
    <w:tmpl w:val="B64AC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4F095EFC"/>
    <w:multiLevelType w:val="hybridMultilevel"/>
    <w:tmpl w:val="8856AD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062898"/>
    <w:rsid w:val="00075F39"/>
    <w:rsid w:val="00164280"/>
    <w:rsid w:val="001714D0"/>
    <w:rsid w:val="002D7FE8"/>
    <w:rsid w:val="002F1174"/>
    <w:rsid w:val="00370C3C"/>
    <w:rsid w:val="00510DDA"/>
    <w:rsid w:val="00514200"/>
    <w:rsid w:val="00560826"/>
    <w:rsid w:val="005D5514"/>
    <w:rsid w:val="0060015B"/>
    <w:rsid w:val="00755DAB"/>
    <w:rsid w:val="00777074"/>
    <w:rsid w:val="007A460D"/>
    <w:rsid w:val="0088080C"/>
    <w:rsid w:val="008F6087"/>
    <w:rsid w:val="009619FC"/>
    <w:rsid w:val="00964C76"/>
    <w:rsid w:val="009B1950"/>
    <w:rsid w:val="00A02241"/>
    <w:rsid w:val="00A23F21"/>
    <w:rsid w:val="00A314CA"/>
    <w:rsid w:val="00C4478C"/>
    <w:rsid w:val="00C45E85"/>
    <w:rsid w:val="00C71F47"/>
    <w:rsid w:val="00CF3A40"/>
    <w:rsid w:val="00D5495F"/>
    <w:rsid w:val="00D71C7B"/>
    <w:rsid w:val="00D76584"/>
    <w:rsid w:val="00E2535A"/>
    <w:rsid w:val="00E67F12"/>
    <w:rsid w:val="00F24A69"/>
    <w:rsid w:val="00F834D9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C82526"/>
  <w15:docId w15:val="{A2F4719C-1791-4996-A256-AFED3B66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3">
    <w:name w:val="heading 3"/>
    <w:basedOn w:val="Normal"/>
    <w:link w:val="Ttulo3Char"/>
    <w:uiPriority w:val="9"/>
    <w:qFormat/>
    <w:rsid w:val="00964C76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">
    <w:name w:val="a"/>
    <w:basedOn w:val="Fontepargpadro"/>
    <w:rsid w:val="0060015B"/>
  </w:style>
  <w:style w:type="character" w:customStyle="1" w:styleId="l">
    <w:name w:val="l"/>
    <w:basedOn w:val="Fontepargpadro"/>
    <w:rsid w:val="0060015B"/>
  </w:style>
  <w:style w:type="character" w:customStyle="1" w:styleId="l6">
    <w:name w:val="l6"/>
    <w:basedOn w:val="Fontepargpadro"/>
    <w:rsid w:val="0060015B"/>
  </w:style>
  <w:style w:type="character" w:customStyle="1" w:styleId="Ttulo3Char">
    <w:name w:val="Título 3 Char"/>
    <w:basedOn w:val="Fontepargpadro"/>
    <w:link w:val="Ttulo3"/>
    <w:uiPriority w:val="9"/>
    <w:rsid w:val="00964C76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Forte">
    <w:name w:val="Strong"/>
    <w:basedOn w:val="Fontepargpadro"/>
    <w:uiPriority w:val="22"/>
    <w:qFormat/>
    <w:rsid w:val="00964C76"/>
    <w:rPr>
      <w:b/>
      <w:bCs/>
    </w:rPr>
  </w:style>
  <w:style w:type="character" w:styleId="Hyperlink">
    <w:name w:val="Hyperlink"/>
    <w:basedOn w:val="Fontepargpadro"/>
    <w:uiPriority w:val="99"/>
    <w:unhideWhenUsed/>
    <w:rsid w:val="00964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47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3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ieducacao.com.br/autoconhecimento-e-fundamental-para-gerenciar-bem-as-financ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ieducacao.com.br/cultura-digital-e-sua-influencia-no-modo-de-ensinar-e-apr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ovaescola.org.br/conteudo/19050/ensino-fundamental-7-jogos-de-matematica-para-usar-com-a-sua-tu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daobmep.impa.br/index.php/site/index?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15</cp:revision>
  <dcterms:created xsi:type="dcterms:W3CDTF">2020-08-04T19:31:00Z</dcterms:created>
  <dcterms:modified xsi:type="dcterms:W3CDTF">2023-07-11T18:48:00Z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