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2989580</wp:posOffset>
            </wp:positionH>
            <wp:positionV relativeFrom="paragraph">
              <wp:posOffset>108585</wp:posOffset>
            </wp:positionV>
            <wp:extent cx="832895" cy="90798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895" cy="907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" w:lineRule="auto"/>
        <w:rPr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90"/>
        <w:tblGridChange w:id="0">
          <w:tblGrid>
            <w:gridCol w:w="10490"/>
          </w:tblGrid>
        </w:tblGridChange>
      </w:tblGrid>
      <w:tr>
        <w:trPr>
          <w:cantSplit w:val="0"/>
          <w:trHeight w:val="834" w:hRule="atLeast"/>
          <w:tblHeader w:val="0"/>
        </w:trPr>
        <w:tc>
          <w:tcPr>
            <w:shd w:fill="00afef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6" w:line="240" w:lineRule="auto"/>
              <w:ind w:left="2305" w:right="2298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rtl w:val="0"/>
              </w:rPr>
              <w:t xml:space="preserve">DISCIPLINA ELETIVA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3" w:lineRule="auto"/>
              <w:ind w:left="2305" w:right="2298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TÍTULO</w:t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42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Músicas gospel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3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DISCIPlLINAS</w:t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300" w:firstLine="0"/>
              <w:jc w:val="center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Lingua Portuguesa e Arte</w:t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3" w:lineRule="auto"/>
              <w:ind w:left="2305" w:right="2296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PROFESSORES</w:t>
            </w:r>
          </w:p>
        </w:tc>
      </w:tr>
      <w:tr>
        <w:trPr>
          <w:cantSplit w:val="0"/>
          <w:trHeight w:val="585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Vanessa Bandeira da Silva Wandelkookem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8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COMPETÊNCIAS GERAIS DA BASE</w:t>
            </w:r>
          </w:p>
        </w:tc>
      </w:tr>
      <w:tr>
        <w:trPr>
          <w:cantSplit w:val="0"/>
          <w:trHeight w:val="1759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 (CG05) Cultura digital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 (CG01) Conhecimento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(CG03) Repertório cultural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(CG03) Repertório cultural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(CG10) Responsabilidade e cidadania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9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TEMAS INTEGRADORES</w:t>
            </w:r>
          </w:p>
        </w:tc>
      </w:tr>
      <w:tr>
        <w:trPr>
          <w:cantSplit w:val="0"/>
          <w:trHeight w:val="878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5589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Diversidade Cultural, Religiosa e Étnica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5589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Ética e Cidadania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5589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Ética e Cidadania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3" w:lineRule="auto"/>
              <w:ind w:left="2305" w:right="2295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JUSTIFICATIVA</w:t>
            </w:r>
          </w:p>
        </w:tc>
      </w:tr>
      <w:tr>
        <w:trPr>
          <w:cantSplit w:val="0"/>
          <w:trHeight w:val="1464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both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A música está presente na vida da criança desde seus primeiros meses de vida e porque não dizer até mesmo antes de nascer? Qual mamãe que nunca ficou sonhando com o seu bebê e cantando para ele dentro de sua barriga. Sendo assim a música trás oportunidades incriveis de curiosidades, apresendizagem, harmonia, também cultiva a atenção, desperanto o gosto pela interpretação, também passa a ter um papel importante na formação das crianças, buscar entender os métodos, condições de ensino que condicionam os alunos para a aprendizagem, se tornará elemento chave nessa pesquisa que abordará também a importância da escola de tempo integral sempre despertando o gosto pela diversas formas culturais e aprendizagens.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3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OBJETIVOS</w:t>
            </w:r>
          </w:p>
        </w:tc>
      </w:tr>
      <w:tr>
        <w:trPr>
          <w:cantSplit w:val="0"/>
          <w:trHeight w:val="322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Objetivos gerais, </w:t>
            </w: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Elaborar uma eletiva envolvendo pesquisa sobre músicas gospeis no laboratório de Informática através das preferencias dos alunos, motivando-os a realizar apresentações musicais em grupos ou individualmente, desenvolvendo suas habilidades e talentos musicais.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Objetivos específicos.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Despertar o gosto por músicas que envolvem valores e respeito ao próximo.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Formar protagonistas críticos capazes de questionar até mesmo o que não concordam um uma canção.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Incentivar o gosto pela pesquisa, repertório músicais envolvendo a arte e a cultura.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38"/>
              </w:tabs>
              <w:spacing w:after="0" w:before="0" w:line="273" w:lineRule="auto"/>
              <w:ind w:left="237" w:right="0" w:hanging="131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Desenvolver as habilidades de composições de músicas, poemas, parlendas envolvento a contextualização.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2305" w:right="2302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HABILIDADES E COMPETÊNCIAS A SEREM DESENVOLVIDAS</w:t>
            </w:r>
          </w:p>
        </w:tc>
      </w:tr>
      <w:tr>
        <w:trPr>
          <w:cantSplit w:val="0"/>
          <w:trHeight w:val="1782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7"/>
              </w:tabs>
              <w:spacing w:after="0" w:before="1" w:line="296" w:lineRule="auto"/>
              <w:ind w:left="828" w:right="93" w:firstLine="0"/>
              <w:jc w:val="both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Percepção nos diversos rítmos e características músicais, interligar a música a arte, observando as ideias  princiapais presentes na canção . Desenvolver a habilidade de compor, observação de melogias e harmonia, apreciação dos dons e taletos de cada um. </w:t>
            </w:r>
          </w:p>
        </w:tc>
      </w:tr>
    </w:tbl>
    <w:p w:rsidR="00000000" w:rsidDel="00000000" w:rsidP="00000000" w:rsidRDefault="00000000" w:rsidRPr="00000000" w14:paraId="00000026">
      <w:pPr>
        <w:spacing w:line="296" w:lineRule="auto"/>
        <w:jc w:val="both"/>
        <w:rPr>
          <w:sz w:val="24"/>
          <w:szCs w:val="24"/>
        </w:rPr>
        <w:sectPr>
          <w:pgSz w:h="16840" w:w="11910" w:orient="portrait"/>
          <w:pgMar w:bottom="280" w:top="80" w:left="620" w:right="56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2913380</wp:posOffset>
            </wp:positionH>
            <wp:positionV relativeFrom="paragraph">
              <wp:posOffset>100965</wp:posOffset>
            </wp:positionV>
            <wp:extent cx="832895" cy="90798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895" cy="907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before="3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17" w:right="3329" w:firstLine="0"/>
        <w:jc w:val="center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17" w:right="3329" w:firstLine="0"/>
        <w:jc w:val="center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17" w:right="3329" w:firstLine="0"/>
        <w:jc w:val="center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17" w:right="3329" w:firstLine="0"/>
        <w:jc w:val="center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2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490"/>
        <w:tblGridChange w:id="0">
          <w:tblGrid>
            <w:gridCol w:w="10490"/>
          </w:tblGrid>
        </w:tblGridChange>
      </w:tblGrid>
      <w:tr>
        <w:trPr>
          <w:cantSplit w:val="0"/>
          <w:trHeight w:val="1221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6"/>
                <w:tab w:val="left" w:leader="none" w:pos="817"/>
              </w:tabs>
              <w:spacing w:after="0" w:before="0" w:line="285" w:lineRule="auto"/>
              <w:ind w:left="816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3" w:lineRule="auto"/>
              <w:ind w:left="2305" w:right="2296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CONTEÚDO PROGRAMÁTICO</w:t>
            </w:r>
          </w:p>
        </w:tc>
      </w:tr>
      <w:tr>
        <w:trPr>
          <w:cantSplit w:val="0"/>
          <w:trHeight w:val="611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6"/>
                <w:tab w:val="left" w:leader="none" w:pos="817"/>
              </w:tabs>
              <w:spacing w:after="0" w:before="0" w:line="288" w:lineRule="auto"/>
              <w:ind w:left="816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Língua Portuguesa: Interpretação musical.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16"/>
                <w:tab w:val="left" w:leader="none" w:pos="817"/>
              </w:tabs>
              <w:spacing w:after="0" w:before="0" w:line="288" w:lineRule="auto"/>
              <w:ind w:left="816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Arte: Linguagem oral, artes corporais e a afetividade.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8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METODOLOGIA</w:t>
            </w:r>
          </w:p>
        </w:tc>
      </w:tr>
      <w:tr>
        <w:trPr>
          <w:cantSplit w:val="0"/>
          <w:trHeight w:val="2344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107" w:right="93" w:firstLine="0"/>
              <w:jc w:val="both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Durante as aulas os alunos farão lista de músicas gospeis que eles já conhecem, tendo a oportunidade de compartilhar com o colega para verificar se alguma música entre os colegas são desconhecidas par ao outro. Ir ao Laboratório de Informática para pesquisar letras de musica, compositor, ritmos e melodias, e também para ouvir e cantar as canções escolhindas. Ter a oportunidade de criar a sua própria música, elaborando a sua composição para depois poder aprensentar. Escolher três músicas preferidas na turma para apresentar para a escola. 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RECURSOS DIDÁTICOS NECESSÁRIOS</w:t>
            </w:r>
          </w:p>
        </w:tc>
      </w:tr>
      <w:tr>
        <w:trPr>
          <w:cantSplit w:val="0"/>
          <w:trHeight w:val="998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0" w:lineRule="auto"/>
              <w:ind w:left="107" w:right="102" w:firstLine="0"/>
              <w:jc w:val="both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Computador, som e instrumentos músicais  simples confeccionados pelo próprio aluno através de materiais reciclaveis de acordo com a criatividade de cada um.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7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PROPOSTA PARA A CULMINÂNCIA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Apresentação para a escola das músicas escolhidas com coreografias e instrumentos musicais .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8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AVALIAÇÃO</w:t>
            </w:r>
          </w:p>
        </w:tc>
      </w:tr>
      <w:tr>
        <w:trPr>
          <w:cantSplit w:val="0"/>
          <w:trHeight w:val="585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" w:lineRule="auto"/>
              <w:ind w:left="107" w:right="0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A avaliação será através da observação das interpretações das composições  e também das escristas das composições, e a observação criatividade e desenvoltura na hora da apresentação. </w:t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shd w:fill="ff99ff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305" w:right="2295" w:firstLine="0"/>
              <w:jc w:val="center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REFERÊNCIAS BIBLIOGRÁFICAS</w:t>
            </w:r>
          </w:p>
        </w:tc>
      </w:tr>
      <w:tr>
        <w:trPr>
          <w:cantSplit w:val="0"/>
          <w:trHeight w:val="1825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88" w:lineRule="auto"/>
              <w:ind w:left="107" w:right="3002" w:firstLine="0"/>
              <w:jc w:val="left"/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rlito" w:cs="Carlito" w:eastAsia="Carlito" w:hAnsi="Carli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rtl w:val="0"/>
              </w:rPr>
              <w:t xml:space="preserve">Nestrovski Arthur - O livro da música - 2000</w:t>
            </w:r>
          </w:p>
        </w:tc>
      </w:tr>
    </w:tbl>
    <w:p w:rsidR="00000000" w:rsidDel="00000000" w:rsidP="00000000" w:rsidRDefault="00000000" w:rsidRPr="00000000" w14:paraId="0000003C">
      <w:pPr>
        <w:spacing w:line="276" w:lineRule="auto"/>
        <w:ind w:left="232" w:right="143" w:firstLine="0"/>
        <w:jc w:val="both"/>
        <w:rPr>
          <w:i w:val="1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80" w:left="620" w:right="5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107" w:hanging="154"/>
      </w:pPr>
      <w:rPr>
        <w:rFonts w:ascii="Carlito" w:cs="Carlito" w:eastAsia="Carlito" w:hAnsi="Carlito"/>
        <w:sz w:val="24"/>
        <w:szCs w:val="24"/>
      </w:rPr>
    </w:lvl>
    <w:lvl w:ilvl="1">
      <w:start w:val="0"/>
      <w:numFmt w:val="bullet"/>
      <w:lvlText w:val="•"/>
      <w:lvlJc w:val="left"/>
      <w:pPr>
        <w:ind w:left="1138" w:hanging="154.0000000000001"/>
      </w:pPr>
      <w:rPr/>
    </w:lvl>
    <w:lvl w:ilvl="2">
      <w:start w:val="0"/>
      <w:numFmt w:val="bullet"/>
      <w:lvlText w:val="•"/>
      <w:lvlJc w:val="left"/>
      <w:pPr>
        <w:ind w:left="2176" w:hanging="154"/>
      </w:pPr>
      <w:rPr/>
    </w:lvl>
    <w:lvl w:ilvl="3">
      <w:start w:val="0"/>
      <w:numFmt w:val="bullet"/>
      <w:lvlText w:val="•"/>
      <w:lvlJc w:val="left"/>
      <w:pPr>
        <w:ind w:left="3214" w:hanging="154"/>
      </w:pPr>
      <w:rPr/>
    </w:lvl>
    <w:lvl w:ilvl="4">
      <w:start w:val="0"/>
      <w:numFmt w:val="bullet"/>
      <w:lvlText w:val="•"/>
      <w:lvlJc w:val="left"/>
      <w:pPr>
        <w:ind w:left="4252" w:hanging="154"/>
      </w:pPr>
      <w:rPr/>
    </w:lvl>
    <w:lvl w:ilvl="5">
      <w:start w:val="0"/>
      <w:numFmt w:val="bullet"/>
      <w:lvlText w:val="•"/>
      <w:lvlJc w:val="left"/>
      <w:pPr>
        <w:ind w:left="5290" w:hanging="154"/>
      </w:pPr>
      <w:rPr/>
    </w:lvl>
    <w:lvl w:ilvl="6">
      <w:start w:val="0"/>
      <w:numFmt w:val="bullet"/>
      <w:lvlText w:val="•"/>
      <w:lvlJc w:val="left"/>
      <w:pPr>
        <w:ind w:left="6328" w:hanging="154"/>
      </w:pPr>
      <w:rPr/>
    </w:lvl>
    <w:lvl w:ilvl="7">
      <w:start w:val="0"/>
      <w:numFmt w:val="bullet"/>
      <w:lvlText w:val="•"/>
      <w:lvlJc w:val="left"/>
      <w:pPr>
        <w:ind w:left="7366" w:hanging="154"/>
      </w:pPr>
      <w:rPr/>
    </w:lvl>
    <w:lvl w:ilvl="8">
      <w:start w:val="0"/>
      <w:numFmt w:val="bullet"/>
      <w:lvlText w:val="•"/>
      <w:lvlJc w:val="left"/>
      <w:pPr>
        <w:ind w:left="8404" w:hanging="15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